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AA" w:rsidRDefault="00FF4E57">
      <w:pPr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Забелина Мария Сергеевна</w:t>
      </w:r>
    </w:p>
    <w:p w:rsidR="007240AA" w:rsidRDefault="00955522">
      <w:pPr>
        <w:spacing w:before="120" w:after="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0.95pt;margin-top:26.05pt;width:85.5pt;height:114.5pt;z-index:251657728;mso-position-horizontal-relative:text;mso-position-vertical-relative:text;mso-width-relative:page;mso-height-relative:page">
            <v:imagedata r:id="rId5" o:title="005122e2-4b90-4080-9df1-69f00a31ad7a"/>
          </v:shape>
        </w:pict>
      </w:r>
      <w:r w:rsidR="00FF4E57">
        <w:t xml:space="preserve">ОСНОВНАЯ ИНФОРМАЦИЯ: 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820"/>
        <w:gridCol w:w="2233"/>
      </w:tblGrid>
      <w:tr w:rsidR="007240AA">
        <w:tc>
          <w:tcPr>
            <w:tcW w:w="2518" w:type="dxa"/>
            <w:vAlign w:val="center"/>
          </w:tcPr>
          <w:p w:rsidR="007240AA" w:rsidRDefault="00FF4E57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7240AA" w:rsidRDefault="00FF4E57">
            <w:pPr>
              <w:jc w:val="left"/>
            </w:pPr>
            <w:r>
              <w:t>01.01.2004</w:t>
            </w:r>
          </w:p>
        </w:tc>
        <w:tc>
          <w:tcPr>
            <w:tcW w:w="2233" w:type="dxa"/>
            <w:vMerge w:val="restart"/>
          </w:tcPr>
          <w:p w:rsidR="007240AA" w:rsidRDefault="007240AA" w:rsidP="00B35854">
            <w:pPr>
              <w:jc w:val="both"/>
            </w:pPr>
          </w:p>
        </w:tc>
      </w:tr>
      <w:tr w:rsidR="007240AA">
        <w:tc>
          <w:tcPr>
            <w:tcW w:w="2518" w:type="dxa"/>
            <w:vAlign w:val="center"/>
          </w:tcPr>
          <w:p w:rsidR="007240AA" w:rsidRDefault="00FF4E57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7240AA" w:rsidRDefault="00FF4E57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7240AA" w:rsidRDefault="00724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240AA">
        <w:tc>
          <w:tcPr>
            <w:tcW w:w="2518" w:type="dxa"/>
            <w:vAlign w:val="center"/>
          </w:tcPr>
          <w:p w:rsidR="007240AA" w:rsidRDefault="00FF4E57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7240AA" w:rsidRDefault="00FF4E57">
            <w:pPr>
              <w:jc w:val="left"/>
            </w:pPr>
            <w:r>
              <w:t xml:space="preserve">Г. Хабаровск </w:t>
            </w:r>
          </w:p>
        </w:tc>
        <w:tc>
          <w:tcPr>
            <w:tcW w:w="2233" w:type="dxa"/>
            <w:vMerge/>
          </w:tcPr>
          <w:p w:rsidR="007240AA" w:rsidRDefault="00724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240AA">
        <w:tc>
          <w:tcPr>
            <w:tcW w:w="2518" w:type="dxa"/>
            <w:vAlign w:val="center"/>
          </w:tcPr>
          <w:p w:rsidR="007240AA" w:rsidRDefault="00FF4E57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7240AA" w:rsidRDefault="007240AA">
            <w:pPr>
              <w:jc w:val="left"/>
            </w:pPr>
          </w:p>
        </w:tc>
        <w:tc>
          <w:tcPr>
            <w:tcW w:w="2233" w:type="dxa"/>
            <w:vMerge/>
          </w:tcPr>
          <w:p w:rsidR="007240AA" w:rsidRDefault="00724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240AA">
        <w:tc>
          <w:tcPr>
            <w:tcW w:w="2518" w:type="dxa"/>
            <w:vAlign w:val="center"/>
          </w:tcPr>
          <w:p w:rsidR="007240AA" w:rsidRDefault="00FF4E57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820" w:type="dxa"/>
            <w:vAlign w:val="center"/>
          </w:tcPr>
          <w:p w:rsidR="007240AA" w:rsidRDefault="00955522">
            <w:pPr>
              <w:jc w:val="left"/>
            </w:pPr>
            <w:hyperlink r:id="rId6">
              <w:r w:rsidR="00FF4E57">
                <w:t>mariya.906@mail.r</w:t>
              </w:r>
            </w:hyperlink>
            <w:r w:rsidR="00FF4E57">
              <w:t>u</w:t>
            </w:r>
          </w:p>
        </w:tc>
        <w:tc>
          <w:tcPr>
            <w:tcW w:w="2233" w:type="dxa"/>
            <w:vMerge/>
          </w:tcPr>
          <w:p w:rsidR="007240AA" w:rsidRDefault="00724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240AA">
        <w:trPr>
          <w:trHeight w:val="850"/>
        </w:trPr>
        <w:tc>
          <w:tcPr>
            <w:tcW w:w="2518" w:type="dxa"/>
            <w:vAlign w:val="center"/>
          </w:tcPr>
          <w:p w:rsidR="007240AA" w:rsidRDefault="00FF4E57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7240AA" w:rsidRDefault="00FF4E57">
            <w:pPr>
              <w:jc w:val="left"/>
            </w:pPr>
            <w:r>
              <w:t>Соискание должности дизайнера</w:t>
            </w:r>
          </w:p>
        </w:tc>
        <w:tc>
          <w:tcPr>
            <w:tcW w:w="2233" w:type="dxa"/>
            <w:vMerge/>
          </w:tcPr>
          <w:p w:rsidR="007240AA" w:rsidRDefault="00724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7240AA" w:rsidRDefault="00FF4E57">
      <w:pPr>
        <w:spacing w:before="120" w:after="120"/>
      </w:pPr>
      <w:r>
        <w:t xml:space="preserve">ОБРАЗОВАНИЕ: </w:t>
      </w:r>
    </w:p>
    <w:tbl>
      <w:tblPr>
        <w:tblStyle w:val="a6"/>
        <w:tblW w:w="95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7240AA"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AA" w:rsidRDefault="00FF4E57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AA" w:rsidRDefault="00FF4E57">
            <w:bookmarkStart w:id="0" w:name="_gjdgxs" w:colFirst="0" w:colLast="0"/>
            <w:bookmarkEnd w:id="0"/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AA" w:rsidRDefault="00FF4E57">
            <w:r>
              <w:rPr>
                <w:b/>
              </w:rPr>
              <w:t>Специальность/профессия</w:t>
            </w:r>
          </w:p>
        </w:tc>
      </w:tr>
      <w:tr w:rsidR="007240AA"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AA" w:rsidRDefault="00FF4E57">
            <w:r>
              <w:t>2019-2023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AA" w:rsidRDefault="00FF4E57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0AA" w:rsidRDefault="00FF4E57">
            <w:r>
              <w:t xml:space="preserve">54.02.01 Дизайн (по отраслям) </w:t>
            </w:r>
          </w:p>
        </w:tc>
      </w:tr>
    </w:tbl>
    <w:p w:rsidR="007240AA" w:rsidRDefault="007240AA">
      <w:pPr>
        <w:spacing w:before="120" w:after="120"/>
        <w:jc w:val="left"/>
      </w:pPr>
    </w:p>
    <w:tbl>
      <w:tblPr>
        <w:tblStyle w:val="a7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1"/>
        <w:gridCol w:w="6062"/>
      </w:tblGrid>
      <w:tr w:rsidR="007240AA">
        <w:trPr>
          <w:trHeight w:val="537"/>
        </w:trPr>
        <w:tc>
          <w:tcPr>
            <w:tcW w:w="3511" w:type="dxa"/>
          </w:tcPr>
          <w:p w:rsidR="007240AA" w:rsidRDefault="00FF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7240AA" w:rsidRDefault="00FF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062" w:type="dxa"/>
          </w:tcPr>
          <w:p w:rsidR="007240AA" w:rsidRDefault="00FF4E57">
            <w:pPr>
              <w:jc w:val="left"/>
            </w:pPr>
            <w:r>
              <w:t xml:space="preserve">2021: КГА ПОУ «Хабаровский Технологический колледж» швейная мастерская; </w:t>
            </w:r>
          </w:p>
          <w:p w:rsidR="007240AA" w:rsidRDefault="00FF4E57">
            <w:pPr>
              <w:jc w:val="left"/>
            </w:pPr>
            <w:r>
              <w:t>04-05.2022: КГАУК «Хабаровский краевой музыкальный театр»;</w:t>
            </w:r>
          </w:p>
          <w:p w:rsidR="007240AA" w:rsidRDefault="00FF4E57">
            <w:pPr>
              <w:jc w:val="left"/>
            </w:pPr>
            <w:r>
              <w:t>11.2022: КГАУК «Хабаровский краевой музыкальный театр»;</w:t>
            </w:r>
          </w:p>
          <w:p w:rsidR="007240AA" w:rsidRDefault="00FF4E57">
            <w:pPr>
              <w:jc w:val="left"/>
            </w:pPr>
            <w:r>
              <w:t>Место работы: КГАУК «Хабаровский краевой музыкальный театр», бутафор, с 12.2022</w:t>
            </w:r>
          </w:p>
        </w:tc>
      </w:tr>
      <w:tr w:rsidR="007240AA">
        <w:tc>
          <w:tcPr>
            <w:tcW w:w="3511" w:type="dxa"/>
          </w:tcPr>
          <w:p w:rsidR="007240AA" w:rsidRDefault="00FF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6062" w:type="dxa"/>
          </w:tcPr>
          <w:p w:rsidR="007240AA" w:rsidRDefault="00FF4E57">
            <w:pPr>
              <w:jc w:val="left"/>
            </w:pPr>
            <w:r>
              <w:t>Курсовая работы: «Дизайн интерьера актового зала Хабаровского Технологического колледжа», 2021</w:t>
            </w:r>
          </w:p>
          <w:p w:rsidR="007240AA" w:rsidRDefault="00FF4E57">
            <w:pPr>
              <w:jc w:val="left"/>
            </w:pPr>
            <w:r>
              <w:t>«Серия авторских иллюстраций для книги сказок народов Дальнего Востока», 2022</w:t>
            </w:r>
          </w:p>
          <w:p w:rsidR="007240AA" w:rsidRDefault="00FF4E57">
            <w:pPr>
              <w:jc w:val="left"/>
            </w:pPr>
            <w:r>
              <w:t>Выпускная квалификационная работа: «Дизайн книги сказок народов Дальнего Востока», 2023</w:t>
            </w:r>
          </w:p>
        </w:tc>
      </w:tr>
      <w:tr w:rsidR="007240AA">
        <w:trPr>
          <w:trHeight w:val="710"/>
        </w:trPr>
        <w:tc>
          <w:tcPr>
            <w:tcW w:w="3511" w:type="dxa"/>
          </w:tcPr>
          <w:p w:rsidR="007240AA" w:rsidRDefault="00FF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062" w:type="dxa"/>
          </w:tcPr>
          <w:p w:rsidR="007240AA" w:rsidRPr="00B35854" w:rsidRDefault="00FF4E57">
            <w:pPr>
              <w:jc w:val="left"/>
              <w:rPr>
                <w:lang w:val="en-US"/>
              </w:rPr>
            </w:pPr>
            <w:r>
              <w:t>Знание</w:t>
            </w:r>
            <w:r w:rsidRPr="00B35854">
              <w:rPr>
                <w:lang w:val="en-US"/>
              </w:rPr>
              <w:t xml:space="preserve"> </w:t>
            </w:r>
            <w:r>
              <w:t>программ</w:t>
            </w:r>
            <w:r w:rsidRPr="00B35854">
              <w:rPr>
                <w:lang w:val="en-US"/>
              </w:rPr>
              <w:t>: Adobe Illustration, Adobe Photoshop, Fusion 360;</w:t>
            </w:r>
          </w:p>
          <w:p w:rsidR="007240AA" w:rsidRDefault="00FF4E57">
            <w:pPr>
              <w:jc w:val="left"/>
            </w:pPr>
            <w:r>
              <w:t xml:space="preserve">Опыт работы с различными красками (акварель, гуашь, акрил, темпера, колер), материалами, тканями, инструментами (чертежные инструменты, </w:t>
            </w:r>
            <w:proofErr w:type="spellStart"/>
            <w:r>
              <w:t>термоклей</w:t>
            </w:r>
            <w:proofErr w:type="spellEnd"/>
            <w:r>
              <w:t>, строительный фен), швейной машинкой (п</w:t>
            </w:r>
            <w:r w:rsidR="00B35854">
              <w:t xml:space="preserve">ромышленной, домашней, </w:t>
            </w:r>
            <w:proofErr w:type="spellStart"/>
            <w:r w:rsidR="00B35854">
              <w:t>оверлок</w:t>
            </w:r>
            <w:proofErr w:type="spellEnd"/>
            <w:r w:rsidR="00B35854">
              <w:t>);</w:t>
            </w:r>
          </w:p>
          <w:p w:rsidR="00B35854" w:rsidRPr="00B35854" w:rsidRDefault="00B35854">
            <w:pPr>
              <w:jc w:val="left"/>
            </w:pPr>
            <w:r>
              <w:t>Навыки живописи и рисунка;</w:t>
            </w:r>
          </w:p>
          <w:p w:rsidR="007240AA" w:rsidRDefault="00FF4E57">
            <w:pPr>
              <w:jc w:val="left"/>
            </w:pPr>
            <w:r>
              <w:t xml:space="preserve">Опыт работы театрального бутафора. </w:t>
            </w:r>
          </w:p>
        </w:tc>
      </w:tr>
      <w:tr w:rsidR="007240AA">
        <w:trPr>
          <w:trHeight w:val="625"/>
        </w:trPr>
        <w:tc>
          <w:tcPr>
            <w:tcW w:w="3511" w:type="dxa"/>
          </w:tcPr>
          <w:p w:rsidR="007240AA" w:rsidRDefault="00FF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6062" w:type="dxa"/>
          </w:tcPr>
          <w:p w:rsidR="007240AA" w:rsidRDefault="00B35854" w:rsidP="00B35854">
            <w:pPr>
              <w:jc w:val="left"/>
            </w:pPr>
            <w:r w:rsidRPr="00B35854">
              <w:t>Художественный вкус, креативное мышление, работа в режиме многозадачности, внимательность к деталям</w:t>
            </w:r>
          </w:p>
        </w:tc>
      </w:tr>
      <w:tr w:rsidR="007240AA">
        <w:trPr>
          <w:trHeight w:val="563"/>
        </w:trPr>
        <w:tc>
          <w:tcPr>
            <w:tcW w:w="3511" w:type="dxa"/>
          </w:tcPr>
          <w:p w:rsidR="007240AA" w:rsidRDefault="00FF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6062" w:type="dxa"/>
          </w:tcPr>
          <w:p w:rsidR="007240AA" w:rsidRDefault="00B35854" w:rsidP="00B35854">
            <w:pPr>
              <w:jc w:val="left"/>
            </w:pPr>
            <w:r w:rsidRPr="00B35854">
              <w:t xml:space="preserve">Вежливость, наблюдательность, уравновешенность, </w:t>
            </w:r>
            <w:proofErr w:type="spellStart"/>
            <w:r w:rsidRPr="00B35854">
              <w:t>эмпатия</w:t>
            </w:r>
            <w:proofErr w:type="spellEnd"/>
            <w:r w:rsidRPr="00B35854">
              <w:t>, адаптивность</w:t>
            </w:r>
          </w:p>
        </w:tc>
      </w:tr>
    </w:tbl>
    <w:p w:rsidR="007240AA" w:rsidRDefault="007240AA">
      <w:pPr>
        <w:rPr>
          <w:sz w:val="2"/>
          <w:szCs w:val="2"/>
        </w:rPr>
      </w:pPr>
      <w:bookmarkStart w:id="1" w:name="_GoBack"/>
      <w:bookmarkEnd w:id="1"/>
    </w:p>
    <w:sectPr w:rsidR="007240AA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AA"/>
    <w:rsid w:val="007240AA"/>
    <w:rsid w:val="00955522"/>
    <w:rsid w:val="00AE5BDD"/>
    <w:rsid w:val="00B35854"/>
    <w:rsid w:val="00D076DE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ya.90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2023-02-05T23:00:00Z</dcterms:created>
  <dcterms:modified xsi:type="dcterms:W3CDTF">2023-03-06T07:10:00Z</dcterms:modified>
</cp:coreProperties>
</file>