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C5C8" w14:textId="795793CE" w:rsidR="00401A36" w:rsidRDefault="00401A36" w:rsidP="00401A36">
      <w:pPr>
        <w:pStyle w:val="a3"/>
        <w:spacing w:line="360" w:lineRule="auto"/>
        <w:jc w:val="center"/>
        <w:rPr>
          <w:b/>
          <w:bCs/>
          <w:spacing w:val="-58"/>
        </w:rPr>
      </w:pPr>
      <w:r w:rsidRPr="00C41EAC">
        <w:rPr>
          <w:b/>
          <w:bCs/>
        </w:rPr>
        <w:t xml:space="preserve">Технология разработки </w:t>
      </w:r>
      <w:r w:rsidRPr="00C41EAC">
        <w:rPr>
          <w:b/>
          <w:bCs/>
          <w:spacing w:val="-2"/>
        </w:rPr>
        <w:t>и</w:t>
      </w:r>
      <w:r w:rsidRPr="00C41EAC">
        <w:rPr>
          <w:b/>
          <w:bCs/>
          <w:spacing w:val="-58"/>
        </w:rPr>
        <w:t xml:space="preserve"> </w:t>
      </w:r>
      <w:r w:rsidRPr="00C41EAC">
        <w:rPr>
          <w:b/>
          <w:bCs/>
        </w:rPr>
        <w:t xml:space="preserve">использования заданий </w:t>
      </w:r>
      <w:r w:rsidRPr="00C41EAC">
        <w:rPr>
          <w:b/>
          <w:bCs/>
          <w:spacing w:val="-3"/>
        </w:rPr>
        <w:t>по</w:t>
      </w:r>
      <w:r w:rsidRPr="00C41EAC">
        <w:rPr>
          <w:b/>
          <w:bCs/>
          <w:spacing w:val="-58"/>
        </w:rPr>
        <w:t xml:space="preserve"> </w:t>
      </w:r>
      <w:r w:rsidRPr="00C41EAC">
        <w:rPr>
          <w:b/>
          <w:bCs/>
        </w:rPr>
        <w:t>формированию функциональной</w:t>
      </w:r>
      <w:r w:rsidRPr="00C41EAC">
        <w:rPr>
          <w:b/>
          <w:bCs/>
          <w:spacing w:val="-58"/>
        </w:rPr>
        <w:t xml:space="preserve"> </w:t>
      </w:r>
      <w:r w:rsidRPr="00C41EAC">
        <w:rPr>
          <w:b/>
          <w:bCs/>
        </w:rPr>
        <w:t>грамотности</w:t>
      </w:r>
      <w:r w:rsidRPr="00C41EAC">
        <w:rPr>
          <w:b/>
          <w:bCs/>
          <w:spacing w:val="1"/>
        </w:rPr>
        <w:t xml:space="preserve"> </w:t>
      </w:r>
      <w:r w:rsidRPr="00C41EAC">
        <w:rPr>
          <w:b/>
          <w:bCs/>
        </w:rPr>
        <w:t>на</w:t>
      </w:r>
      <w:r w:rsidRPr="00C41EAC">
        <w:rPr>
          <w:b/>
          <w:bCs/>
          <w:spacing w:val="1"/>
        </w:rPr>
        <w:t xml:space="preserve"> </w:t>
      </w:r>
      <w:r w:rsidRPr="00C41EAC">
        <w:rPr>
          <w:b/>
          <w:bCs/>
        </w:rPr>
        <w:t>уроках</w:t>
      </w:r>
      <w:r w:rsidRPr="00C41EAC">
        <w:rPr>
          <w:b/>
          <w:bCs/>
          <w:spacing w:val="1"/>
        </w:rPr>
        <w:t xml:space="preserve"> </w:t>
      </w:r>
      <w:r w:rsidRPr="00C41EAC">
        <w:rPr>
          <w:b/>
          <w:bCs/>
        </w:rPr>
        <w:t>и</w:t>
      </w:r>
      <w:r w:rsidRPr="00C41EAC">
        <w:rPr>
          <w:b/>
          <w:bCs/>
          <w:spacing w:val="1"/>
        </w:rPr>
        <w:t xml:space="preserve"> </w:t>
      </w:r>
      <w:r w:rsidRPr="00C41EAC">
        <w:rPr>
          <w:b/>
          <w:bCs/>
        </w:rPr>
        <w:t>внеурочной</w:t>
      </w:r>
      <w:r w:rsidRPr="00C41EAC">
        <w:rPr>
          <w:b/>
          <w:bCs/>
          <w:spacing w:val="-57"/>
        </w:rPr>
        <w:t xml:space="preserve"> </w:t>
      </w:r>
      <w:r w:rsidRPr="00C41EAC">
        <w:rPr>
          <w:b/>
          <w:bCs/>
        </w:rPr>
        <w:t xml:space="preserve">деятельности: </w:t>
      </w:r>
      <w:r w:rsidRPr="00C41EAC">
        <w:rPr>
          <w:b/>
          <w:bCs/>
          <w:spacing w:val="-1"/>
        </w:rPr>
        <w:t>методический</w:t>
      </w:r>
      <w:r>
        <w:rPr>
          <w:b/>
          <w:bCs/>
          <w:spacing w:val="-1"/>
        </w:rPr>
        <w:t xml:space="preserve"> практикум</w:t>
      </w:r>
    </w:p>
    <w:p w14:paraId="164940F5" w14:textId="77777777" w:rsidR="00401A36" w:rsidRDefault="00401A36" w:rsidP="00401A36">
      <w:pPr>
        <w:pStyle w:val="a3"/>
        <w:spacing w:line="360" w:lineRule="auto"/>
        <w:jc w:val="both"/>
        <w:rPr>
          <w:b/>
          <w:bCs/>
          <w:spacing w:val="-58"/>
        </w:rPr>
      </w:pPr>
    </w:p>
    <w:p w14:paraId="134DAC6E" w14:textId="77777777" w:rsidR="00401A36" w:rsidRPr="00385221" w:rsidRDefault="00401A36" w:rsidP="00401A36">
      <w:pPr>
        <w:pStyle w:val="a3"/>
        <w:spacing w:line="360" w:lineRule="auto"/>
        <w:jc w:val="both"/>
        <w:rPr>
          <w:iCs/>
        </w:rPr>
      </w:pPr>
      <w:r w:rsidRPr="00C41EAC">
        <w:rPr>
          <w:b/>
          <w:bCs/>
          <w:iCs/>
        </w:rPr>
        <w:t>Вид ДПП:</w:t>
      </w:r>
      <w:r w:rsidRPr="00385221">
        <w:rPr>
          <w:iCs/>
        </w:rPr>
        <w:t xml:space="preserve"> программа повышения квалификации</w:t>
      </w:r>
    </w:p>
    <w:p w14:paraId="25DCBEFF" w14:textId="77777777" w:rsidR="00401A36" w:rsidRPr="00385221" w:rsidRDefault="00401A36" w:rsidP="00401A36">
      <w:pPr>
        <w:pStyle w:val="a3"/>
        <w:spacing w:line="360" w:lineRule="auto"/>
        <w:jc w:val="both"/>
        <w:rPr>
          <w:iCs/>
        </w:rPr>
      </w:pPr>
      <w:r w:rsidRPr="00C41EAC">
        <w:rPr>
          <w:b/>
          <w:bCs/>
          <w:iCs/>
        </w:rPr>
        <w:t>Объем программы:</w:t>
      </w:r>
      <w:r w:rsidRPr="00385221">
        <w:rPr>
          <w:iCs/>
        </w:rPr>
        <w:t xml:space="preserve"> </w:t>
      </w:r>
      <w:r>
        <w:rPr>
          <w:iCs/>
        </w:rPr>
        <w:t>48</w:t>
      </w:r>
      <w:r w:rsidRPr="00385221">
        <w:rPr>
          <w:iCs/>
        </w:rPr>
        <w:t xml:space="preserve"> ч</w:t>
      </w:r>
      <w:r>
        <w:rPr>
          <w:iCs/>
        </w:rPr>
        <w:t>асов</w:t>
      </w:r>
      <w:r w:rsidRPr="00385221">
        <w:rPr>
          <w:iCs/>
        </w:rPr>
        <w:t>.</w:t>
      </w:r>
    </w:p>
    <w:p w14:paraId="2097F79C" w14:textId="77777777" w:rsidR="00401A36" w:rsidRPr="00385221" w:rsidRDefault="00401A36" w:rsidP="00401A36">
      <w:pPr>
        <w:pStyle w:val="a3"/>
        <w:spacing w:line="360" w:lineRule="auto"/>
        <w:jc w:val="both"/>
        <w:rPr>
          <w:iCs/>
        </w:rPr>
      </w:pPr>
      <w:r w:rsidRPr="00C41EAC">
        <w:rPr>
          <w:b/>
          <w:bCs/>
          <w:iCs/>
        </w:rPr>
        <w:t>Форма обучения:</w:t>
      </w:r>
      <w:r w:rsidRPr="00385221">
        <w:rPr>
          <w:iCs/>
        </w:rPr>
        <w:t xml:space="preserve"> очно</w:t>
      </w:r>
    </w:p>
    <w:p w14:paraId="0102CD47" w14:textId="77777777" w:rsidR="00401A36" w:rsidRPr="00385221" w:rsidRDefault="00401A36" w:rsidP="00401A36">
      <w:pPr>
        <w:pStyle w:val="a3"/>
        <w:spacing w:line="360" w:lineRule="auto"/>
        <w:jc w:val="both"/>
        <w:rPr>
          <w:iCs/>
        </w:rPr>
      </w:pPr>
      <w:r w:rsidRPr="00C41EAC">
        <w:rPr>
          <w:b/>
          <w:bCs/>
          <w:iCs/>
        </w:rPr>
        <w:t>Сроки и место проведения:</w:t>
      </w:r>
      <w:r w:rsidRPr="00385221">
        <w:rPr>
          <w:iCs/>
        </w:rPr>
        <w:t xml:space="preserve"> </w:t>
      </w:r>
      <w:r>
        <w:rPr>
          <w:iCs/>
        </w:rPr>
        <w:t>27</w:t>
      </w:r>
      <w:r w:rsidRPr="00385221">
        <w:rPr>
          <w:iCs/>
        </w:rPr>
        <w:t>.0</w:t>
      </w:r>
      <w:r>
        <w:rPr>
          <w:iCs/>
        </w:rPr>
        <w:t>3</w:t>
      </w:r>
      <w:r w:rsidRPr="00385221">
        <w:rPr>
          <w:iCs/>
        </w:rPr>
        <w:t>-</w:t>
      </w:r>
      <w:r>
        <w:rPr>
          <w:iCs/>
        </w:rPr>
        <w:t>01</w:t>
      </w:r>
      <w:r w:rsidRPr="00385221">
        <w:rPr>
          <w:iCs/>
        </w:rPr>
        <w:t>.0</w:t>
      </w:r>
      <w:r>
        <w:rPr>
          <w:iCs/>
        </w:rPr>
        <w:t>4</w:t>
      </w:r>
    </w:p>
    <w:p w14:paraId="6389D9B5" w14:textId="77777777" w:rsidR="00401A36" w:rsidRPr="00385221" w:rsidRDefault="00401A36" w:rsidP="00401A36">
      <w:pPr>
        <w:pStyle w:val="a3"/>
        <w:spacing w:line="360" w:lineRule="auto"/>
        <w:jc w:val="both"/>
      </w:pPr>
      <w:r w:rsidRPr="00C41EAC">
        <w:rPr>
          <w:b/>
          <w:bCs/>
          <w:iCs/>
        </w:rPr>
        <w:t>Категория слушателей:</w:t>
      </w:r>
      <w:r w:rsidRPr="00385221">
        <w:rPr>
          <w:iCs/>
        </w:rPr>
        <w:t xml:space="preserve"> </w:t>
      </w:r>
      <w:r>
        <w:t>педагогические работники</w:t>
      </w:r>
    </w:p>
    <w:p w14:paraId="3A71E872" w14:textId="77777777" w:rsidR="00401A36" w:rsidRPr="00385221" w:rsidRDefault="00401A36" w:rsidP="00401A36">
      <w:pPr>
        <w:pStyle w:val="a3"/>
        <w:spacing w:line="360" w:lineRule="auto"/>
        <w:jc w:val="both"/>
        <w:rPr>
          <w:iCs/>
        </w:rPr>
      </w:pPr>
      <w:r w:rsidRPr="00C41EAC">
        <w:rPr>
          <w:b/>
          <w:bCs/>
          <w:iCs/>
        </w:rPr>
        <w:t>Выдаваемый документ:</w:t>
      </w:r>
      <w:r w:rsidRPr="00385221">
        <w:rPr>
          <w:iCs/>
        </w:rPr>
        <w:t xml:space="preserve"> удостоверение о повышении квалификации установленного образца</w:t>
      </w:r>
    </w:p>
    <w:p w14:paraId="3EEF2DBD" w14:textId="77777777" w:rsidR="00401A36" w:rsidRPr="00C41EAC" w:rsidRDefault="00401A36" w:rsidP="00401A36">
      <w:pPr>
        <w:pStyle w:val="a3"/>
        <w:spacing w:line="360" w:lineRule="auto"/>
        <w:jc w:val="both"/>
        <w:rPr>
          <w:b/>
          <w:bCs/>
          <w:iCs/>
        </w:rPr>
      </w:pPr>
      <w:r w:rsidRPr="00C41EAC">
        <w:rPr>
          <w:b/>
          <w:bCs/>
          <w:iCs/>
        </w:rPr>
        <w:t>Аннотация:</w:t>
      </w:r>
    </w:p>
    <w:p w14:paraId="2F97AA3E" w14:textId="2D410B04" w:rsidR="00401A36" w:rsidRDefault="00401A36" w:rsidP="00401A36">
      <w:pPr>
        <w:pStyle w:val="a3"/>
        <w:spacing w:line="360" w:lineRule="auto"/>
        <w:jc w:val="both"/>
        <w:rPr>
          <w:iCs/>
        </w:rPr>
      </w:pPr>
      <w:r w:rsidRPr="00071ABE">
        <w:rPr>
          <w:iCs/>
        </w:rPr>
        <w:t xml:space="preserve"> </w:t>
      </w:r>
      <w:r>
        <w:rPr>
          <w:iCs/>
        </w:rPr>
        <w:t>О</w:t>
      </w:r>
      <w:r w:rsidRPr="00071ABE">
        <w:rPr>
          <w:iCs/>
        </w:rPr>
        <w:t>собенности проектирования программ внеурочной</w:t>
      </w:r>
      <w:r w:rsidRPr="00071ABE">
        <w:rPr>
          <w:iCs/>
        </w:rPr>
        <w:tab/>
        <w:t>деятельности</w:t>
      </w:r>
      <w:r w:rsidRPr="00071ABE">
        <w:rPr>
          <w:iCs/>
        </w:rPr>
        <w:tab/>
        <w:t>по функциональной грамотности</w:t>
      </w:r>
      <w:r>
        <w:rPr>
          <w:iCs/>
        </w:rPr>
        <w:t>. В</w:t>
      </w:r>
      <w:r w:rsidRPr="00071ABE">
        <w:rPr>
          <w:iCs/>
        </w:rPr>
        <w:t>иды функциональной грамотности и система работы образовательного учреждения по</w:t>
      </w:r>
      <w:r>
        <w:rPr>
          <w:iCs/>
        </w:rPr>
        <w:t xml:space="preserve"> </w:t>
      </w:r>
      <w:r w:rsidRPr="00071ABE">
        <w:rPr>
          <w:iCs/>
        </w:rPr>
        <w:t>международны</w:t>
      </w:r>
      <w:r>
        <w:rPr>
          <w:iCs/>
        </w:rPr>
        <w:t>м</w:t>
      </w:r>
      <w:r w:rsidRPr="00071ABE">
        <w:rPr>
          <w:iCs/>
        </w:rPr>
        <w:tab/>
        <w:t>исследовани</w:t>
      </w:r>
      <w:r>
        <w:rPr>
          <w:iCs/>
        </w:rPr>
        <w:t xml:space="preserve">ям </w:t>
      </w:r>
      <w:r w:rsidRPr="00071ABE">
        <w:rPr>
          <w:iCs/>
        </w:rPr>
        <w:t>эффективности различных систем образования</w:t>
      </w:r>
      <w:r>
        <w:rPr>
          <w:iCs/>
        </w:rPr>
        <w:t xml:space="preserve">. </w:t>
      </w:r>
      <w:r w:rsidRPr="00071ABE">
        <w:rPr>
          <w:iCs/>
        </w:rPr>
        <w:t>специфика построения ФГ-заданий</w:t>
      </w:r>
      <w:r>
        <w:rPr>
          <w:iCs/>
        </w:rPr>
        <w:t>. О</w:t>
      </w:r>
      <w:r w:rsidRPr="00071ABE">
        <w:rPr>
          <w:iCs/>
        </w:rPr>
        <w:t>собенности проектирования ФГ- заданий</w:t>
      </w:r>
      <w:r>
        <w:rPr>
          <w:iCs/>
        </w:rPr>
        <w:t>. В</w:t>
      </w:r>
      <w:r w:rsidRPr="00071ABE">
        <w:rPr>
          <w:iCs/>
        </w:rPr>
        <w:t>озможности использования ФГ- заданий на уроках и во внеурочной деятельности, при подготовке к олимпиадам и в педагогическом сопровождении при разработке учебных проектов</w:t>
      </w:r>
      <w:r>
        <w:rPr>
          <w:iCs/>
        </w:rPr>
        <w:t>. Р</w:t>
      </w:r>
      <w:r w:rsidRPr="00071ABE">
        <w:rPr>
          <w:iCs/>
        </w:rPr>
        <w:t>азработка методического продукта (программы, методической игры, кейса заданий и т.д.)</w:t>
      </w:r>
      <w:r>
        <w:rPr>
          <w:iCs/>
        </w:rPr>
        <w:t>.</w:t>
      </w:r>
    </w:p>
    <w:p w14:paraId="686AE1CA" w14:textId="77777777" w:rsidR="00401A36" w:rsidRDefault="00401A36" w:rsidP="00401A36">
      <w:pPr>
        <w:pStyle w:val="a3"/>
        <w:rPr>
          <w:iCs/>
        </w:rPr>
      </w:pPr>
    </w:p>
    <w:p w14:paraId="7B2CBEC7" w14:textId="77777777" w:rsidR="005D22BE" w:rsidRDefault="005D22BE"/>
    <w:sectPr w:rsidR="005D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77"/>
    <w:rsid w:val="00401A36"/>
    <w:rsid w:val="005D22BE"/>
    <w:rsid w:val="009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8221"/>
  <w15:chartTrackingRefBased/>
  <w15:docId w15:val="{B12641C0-5458-4136-935E-E73B7A2F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1A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1A3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2023-10-11T07:24:00Z</dcterms:created>
  <dcterms:modified xsi:type="dcterms:W3CDTF">2023-10-11T07:27:00Z</dcterms:modified>
</cp:coreProperties>
</file>