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DC" w:rsidRDefault="007D2DDC" w:rsidP="00FE5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7CFE" w:rsidRPr="00F721A8" w:rsidRDefault="00007CFE" w:rsidP="0000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автономное образовательное учреждение дополнительного профессионального образования </w:t>
      </w:r>
    </w:p>
    <w:p w:rsidR="00007CFE" w:rsidRPr="00F721A8" w:rsidRDefault="00007CFE" w:rsidP="0000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«Хабаровский краевой институт развития образования </w:t>
      </w:r>
    </w:p>
    <w:p w:rsidR="00007CFE" w:rsidRPr="00F721A8" w:rsidRDefault="00007CFE" w:rsidP="0000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К.Д. Ушинского»</w:t>
      </w:r>
    </w:p>
    <w:p w:rsidR="00007CFE" w:rsidRPr="00F721A8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FE" w:rsidRPr="00F721A8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FE" w:rsidRPr="00F721A8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FE" w:rsidRPr="00F721A8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A8" w:rsidRPr="00F721A8" w:rsidRDefault="00F721A8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FE" w:rsidRPr="00F721A8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FE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DF" w:rsidRDefault="00A324DF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DF" w:rsidRPr="00F721A8" w:rsidRDefault="00A324DF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FE" w:rsidRPr="00F721A8" w:rsidRDefault="00007CFE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1AE" w:rsidRPr="00F721A8" w:rsidRDefault="00DD16D0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496772"/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</w:t>
      </w:r>
      <w:r w:rsidR="00C96E4B"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</w:t>
      </w:r>
    </w:p>
    <w:p w:rsidR="00FE5276" w:rsidRPr="00F721A8" w:rsidRDefault="00C96E4B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D36"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</w:t>
      </w:r>
      <w:r w:rsidR="00793632"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</w:t>
      </w: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</w:t>
      </w:r>
    </w:p>
    <w:p w:rsidR="00C96E4B" w:rsidRPr="00F721A8" w:rsidRDefault="00C96E4B" w:rsidP="00FE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ФЗ-№114 «О противодействии экстремистской деятельности»</w:t>
      </w:r>
    </w:p>
    <w:bookmarkEnd w:id="0"/>
    <w:p w:rsidR="00D26D09" w:rsidRDefault="00D26D09" w:rsidP="00D26D09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D26D09" w:rsidRDefault="00D26D09" w:rsidP="00D26D09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D26D09" w:rsidRDefault="00D26D09" w:rsidP="005F6EC6">
      <w:pPr>
        <w:widowControl w:val="0"/>
        <w:autoSpaceDE w:val="0"/>
        <w:autoSpaceDN w:val="0"/>
        <w:spacing w:before="199" w:after="0" w:line="360" w:lineRule="auto"/>
        <w:ind w:left="102" w:right="109" w:firstLine="707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35DD" w:rsidRDefault="00AD35DD" w:rsidP="005F6EC6">
      <w:pPr>
        <w:widowControl w:val="0"/>
        <w:autoSpaceDE w:val="0"/>
        <w:autoSpaceDN w:val="0"/>
        <w:spacing w:before="199" w:after="0" w:line="360" w:lineRule="auto"/>
        <w:ind w:left="102" w:right="109" w:firstLine="707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F721A8" w:rsidRDefault="00F721A8" w:rsidP="005F6EC6">
      <w:pPr>
        <w:widowControl w:val="0"/>
        <w:autoSpaceDE w:val="0"/>
        <w:autoSpaceDN w:val="0"/>
        <w:spacing w:before="199" w:after="0" w:line="360" w:lineRule="auto"/>
        <w:ind w:left="102" w:right="109" w:firstLine="707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F721A8" w:rsidRDefault="00F721A8" w:rsidP="005F6EC6">
      <w:pPr>
        <w:widowControl w:val="0"/>
        <w:autoSpaceDE w:val="0"/>
        <w:autoSpaceDN w:val="0"/>
        <w:spacing w:before="199" w:after="0" w:line="360" w:lineRule="auto"/>
        <w:ind w:left="102" w:right="109" w:firstLine="707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F721A8" w:rsidRDefault="00F721A8" w:rsidP="005F6EC6">
      <w:pPr>
        <w:widowControl w:val="0"/>
        <w:autoSpaceDE w:val="0"/>
        <w:autoSpaceDN w:val="0"/>
        <w:spacing w:before="199" w:after="0" w:line="360" w:lineRule="auto"/>
        <w:ind w:left="102" w:right="109" w:firstLine="707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F721A8" w:rsidRDefault="00F721A8" w:rsidP="005F6EC6">
      <w:pPr>
        <w:widowControl w:val="0"/>
        <w:autoSpaceDE w:val="0"/>
        <w:autoSpaceDN w:val="0"/>
        <w:spacing w:before="199" w:after="0" w:line="360" w:lineRule="auto"/>
        <w:ind w:left="102" w:right="109" w:firstLine="707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35DD" w:rsidRDefault="00AD35DD" w:rsidP="00920A9F">
      <w:pPr>
        <w:widowControl w:val="0"/>
        <w:autoSpaceDE w:val="0"/>
        <w:autoSpaceDN w:val="0"/>
        <w:spacing w:before="199" w:after="0" w:line="360" w:lineRule="auto"/>
        <w:ind w:right="109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920A9F" w:rsidRDefault="00920A9F" w:rsidP="00920A9F">
      <w:pPr>
        <w:widowControl w:val="0"/>
        <w:autoSpaceDE w:val="0"/>
        <w:autoSpaceDN w:val="0"/>
        <w:spacing w:before="199" w:after="0" w:line="360" w:lineRule="auto"/>
        <w:ind w:right="1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Хабаровск</w:t>
      </w:r>
    </w:p>
    <w:p w:rsidR="00007CFE" w:rsidRDefault="00920A9F" w:rsidP="00F721A8">
      <w:pPr>
        <w:widowControl w:val="0"/>
        <w:autoSpaceDE w:val="0"/>
        <w:autoSpaceDN w:val="0"/>
        <w:spacing w:before="199" w:after="0" w:line="360" w:lineRule="auto"/>
        <w:ind w:right="1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2024г.</w:t>
      </w:r>
    </w:p>
    <w:p w:rsidR="00F721A8" w:rsidRDefault="00F721A8" w:rsidP="00F721A8">
      <w:pPr>
        <w:widowControl w:val="0"/>
        <w:autoSpaceDE w:val="0"/>
        <w:autoSpaceDN w:val="0"/>
        <w:spacing w:before="199" w:after="0" w:line="360" w:lineRule="auto"/>
        <w:ind w:right="1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007CFE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0A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</w:t>
      </w:r>
    </w:p>
    <w:p w:rsidR="00007CFE" w:rsidRPr="00920A9F" w:rsidRDefault="00007CFE" w:rsidP="00007CFE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Pr="00920A9F" w:rsidRDefault="00007CFE" w:rsidP="00007CFE">
      <w:pPr>
        <w:widowControl w:val="0"/>
        <w:autoSpaceDE w:val="0"/>
        <w:autoSpaceDN w:val="0"/>
        <w:spacing w:before="199" w:after="0" w:line="360" w:lineRule="auto"/>
        <w:ind w:right="1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920A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</w:t>
      </w:r>
    </w:p>
    <w:p w:rsidR="00007CFE" w:rsidRDefault="00007CFE" w:rsidP="0000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2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о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документами, включенными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список </w:t>
      </w:r>
      <w:r w:rsidRPr="00C873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материалов»………………………………………………8</w:t>
      </w:r>
    </w:p>
    <w:p w:rsidR="00007CFE" w:rsidRDefault="00007CFE" w:rsidP="0000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3.Приложение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35DD">
        <w:t xml:space="preserve"> </w:t>
      </w:r>
      <w:r>
        <w:t xml:space="preserve"> </w:t>
      </w:r>
      <w:r w:rsidRPr="00AD35D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proofErr w:type="gramEnd"/>
      <w:r w:rsidRPr="00AD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сверки «Федерального списка экстремистских материалов» с фондом библиотеки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……………………………………………….10</w:t>
      </w:r>
    </w:p>
    <w:p w:rsidR="00007CFE" w:rsidRDefault="00007CFE" w:rsidP="0000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4.Приложение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779E">
        <w:t xml:space="preserve"> </w:t>
      </w:r>
      <w:r w:rsidRPr="003B779E">
        <w:rPr>
          <w:rFonts w:ascii="Times New Roman" w:hAnsi="Times New Roman" w:cs="Times New Roman"/>
          <w:sz w:val="28"/>
          <w:szCs w:val="28"/>
        </w:rPr>
        <w:t xml:space="preserve"> Акт</w:t>
      </w:r>
      <w:proofErr w:type="gramEnd"/>
      <w:r>
        <w:t xml:space="preserve">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фонде библиотеки документов с «Федеральным списком экстремистских материалов»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………………………….11</w:t>
      </w:r>
    </w:p>
    <w:p w:rsidR="00007CFE" w:rsidRPr="00D26D09" w:rsidRDefault="00007CFE" w:rsidP="0000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C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библиотеки с изданиями, </w:t>
      </w:r>
      <w:r w:rsidRPr="009C0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включёнными в «Федеральный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 экстремистских материалов»…………12</w:t>
      </w:r>
    </w:p>
    <w:p w:rsidR="00007CFE" w:rsidRPr="00D30378" w:rsidRDefault="00007CFE" w:rsidP="0000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F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</w:t>
      </w:r>
      <w:proofErr w:type="gramEnd"/>
      <w:r w:rsidRPr="005F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блокировке Интернет-ресурсов, включенных в федеральный список экстремистских материалов (ФСЭМ)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…………………….13</w:t>
      </w:r>
    </w:p>
    <w:p w:rsidR="00007CFE" w:rsidRPr="00920A9F" w:rsidRDefault="00007CFE" w:rsidP="0000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.14</w:t>
      </w:r>
    </w:p>
    <w:p w:rsidR="00007CFE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21A8" w:rsidRPr="00F721A8" w:rsidRDefault="00F721A8" w:rsidP="00F72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для библиотек образовательных организаций по исполнению ФЗ-№114 «О противодействии экстремистской деятельности»</w:t>
      </w:r>
      <w:r w:rsidR="00961756" w:rsidRPr="00961756">
        <w:t xml:space="preserve"> 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/авт.-сост. </w:t>
      </w:r>
      <w:proofErr w:type="spellStart"/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Л.И.Чумакова</w:t>
      </w:r>
      <w:proofErr w:type="spellEnd"/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Хабаровск: ХК ИРО, 2024. -  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07CFE" w:rsidRPr="00F721A8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7CFE" w:rsidRDefault="00007CFE" w:rsidP="00505EB7">
      <w:pPr>
        <w:widowControl w:val="0"/>
        <w:autoSpaceDE w:val="0"/>
        <w:autoSpaceDN w:val="0"/>
        <w:spacing w:before="199" w:after="0" w:line="360" w:lineRule="auto"/>
        <w:ind w:right="1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_GoBack"/>
      <w:bookmarkEnd w:id="1"/>
    </w:p>
    <w:p w:rsidR="00C873B1" w:rsidRDefault="00C873B1" w:rsidP="00C873B1">
      <w:pPr>
        <w:widowControl w:val="0"/>
        <w:autoSpaceDE w:val="0"/>
        <w:autoSpaceDN w:val="0"/>
        <w:spacing w:before="199" w:after="0" w:line="360" w:lineRule="auto"/>
        <w:ind w:left="102" w:right="109" w:firstLine="70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Введение</w:t>
      </w:r>
    </w:p>
    <w:p w:rsidR="00E466EF" w:rsidRDefault="00317CF2" w:rsidP="002D32B6">
      <w:pPr>
        <w:widowControl w:val="0"/>
        <w:autoSpaceDE w:val="0"/>
        <w:autoSpaceDN w:val="0"/>
        <w:spacing w:before="199" w:after="0" w:line="360" w:lineRule="auto"/>
        <w:ind w:left="102" w:right="109"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Сеть Интернет представляет собой удобное поле для экстремистской деятельности и возможность распространения 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Экстремистская деятельность достаточно активно проявляет себя в распространении экстремистских материалов в печатной и иной форме, в том числе и с использование</w:t>
      </w:r>
      <w:r w:rsidR="001446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сети Интернет.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A6FD7" w:rsidRDefault="006A6FD7" w:rsidP="002D32B6">
      <w:pPr>
        <w:widowControl w:val="0"/>
        <w:autoSpaceDE w:val="0"/>
        <w:autoSpaceDN w:val="0"/>
        <w:spacing w:after="0" w:line="360" w:lineRule="auto"/>
        <w:ind w:left="102" w:right="108" w:firstLine="607"/>
        <w:jc w:val="both"/>
      </w:pPr>
      <w:r w:rsidRP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25 июля 2002 г. N 114-ФЗ</w:t>
      </w:r>
      <w:r w:rsidR="002D32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«</w:t>
      </w:r>
      <w:r w:rsidRP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противодействии экстремистской деятельности</w:t>
      </w:r>
      <w:r w:rsidR="002D32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  <w:r w:rsidRPr="006A6FD7">
        <w:t xml:space="preserve"> </w:t>
      </w:r>
    </w:p>
    <w:p w:rsidR="00E466EF" w:rsidRPr="00E466EF" w:rsidRDefault="006A6FD7" w:rsidP="00ED0FC6">
      <w:pPr>
        <w:widowControl w:val="0"/>
        <w:autoSpaceDE w:val="0"/>
        <w:autoSpaceDN w:val="0"/>
        <w:spacing w:after="0" w:line="360" w:lineRule="auto"/>
        <w:ind w:left="102" w:right="108"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Статья 1.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ФЗ определяет основные понятия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экстремист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деятельность (экстремизм):</w:t>
      </w:r>
    </w:p>
    <w:p w:rsidR="00E466EF" w:rsidRPr="00E466EF" w:rsidRDefault="00E466EF" w:rsidP="00ED0FC6">
      <w:pPr>
        <w:widowControl w:val="0"/>
        <w:autoSpaceDE w:val="0"/>
        <w:autoSpaceDN w:val="0"/>
        <w:spacing w:after="0" w:line="360" w:lineRule="auto"/>
        <w:ind w:left="102"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ению действий, направленных на:</w:t>
      </w:r>
    </w:p>
    <w:p w:rsidR="002D32B6" w:rsidRDefault="002D32B6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3F08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насильственное изменение основ конституционного строя и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3F08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целостности Российской Федерации</w:t>
      </w:r>
    </w:p>
    <w:p w:rsidR="00E466EF" w:rsidRPr="00E466EF" w:rsidRDefault="002D32B6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подрыв без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опасности Российской Федерации;</w:t>
      </w:r>
    </w:p>
    <w:p w:rsidR="00E466EF" w:rsidRPr="00E466EF" w:rsidRDefault="002D32B6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захват или 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присвоение властных полномочий;</w:t>
      </w:r>
    </w:p>
    <w:p w:rsidR="00E466EF" w:rsidRPr="00E466EF" w:rsidRDefault="002D32B6" w:rsidP="002D32B6">
      <w:pPr>
        <w:widowControl w:val="0"/>
        <w:autoSpaceDE w:val="0"/>
        <w:autoSpaceDN w:val="0"/>
        <w:spacing w:after="0" w:line="360" w:lineRule="auto"/>
        <w:ind w:left="102" w:right="108" w:hanging="1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незак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вооруженных формирований;</w:t>
      </w:r>
    </w:p>
    <w:p w:rsidR="00E466EF" w:rsidRPr="00E466EF" w:rsidRDefault="002D32B6" w:rsidP="002D32B6">
      <w:pPr>
        <w:widowControl w:val="0"/>
        <w:autoSpaceDE w:val="0"/>
        <w:autoSpaceDN w:val="0"/>
        <w:spacing w:after="0" w:line="360" w:lineRule="auto"/>
        <w:ind w:left="102" w:right="108" w:hanging="1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террористической деятельности;</w:t>
      </w:r>
    </w:p>
    <w:p w:rsidR="002D32B6" w:rsidRDefault="002D32B6" w:rsidP="002D32B6">
      <w:pPr>
        <w:widowControl w:val="0"/>
        <w:autoSpaceDE w:val="0"/>
        <w:autoSpaceDN w:val="0"/>
        <w:spacing w:after="0" w:line="360" w:lineRule="auto"/>
        <w:ind w:left="102" w:right="108" w:hanging="1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возбуждение расовой, национальной или религиозной розни, а также социальной розни, связанной с на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силием или призывами к насилию;</w:t>
      </w:r>
    </w:p>
    <w:p w:rsidR="002D32B6" w:rsidRDefault="002D32B6" w:rsidP="002D32B6">
      <w:pPr>
        <w:widowControl w:val="0"/>
        <w:autoSpaceDE w:val="0"/>
        <w:autoSpaceDN w:val="0"/>
        <w:spacing w:after="0" w:line="360" w:lineRule="auto"/>
        <w:ind w:left="102" w:right="108" w:hanging="1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униж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ение национального достоинства;</w:t>
      </w:r>
    </w:p>
    <w:p w:rsidR="00E466EF" w:rsidRPr="00E466EF" w:rsidRDefault="002D32B6" w:rsidP="002D32B6">
      <w:pPr>
        <w:widowControl w:val="0"/>
        <w:autoSpaceDE w:val="0"/>
        <w:autoSpaceDN w:val="0"/>
        <w:spacing w:after="0" w:line="360" w:lineRule="auto"/>
        <w:ind w:left="102" w:right="108" w:hanging="10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национальной или религиозной ненависти либо вражды, а равно по мотивам ненависти либо вражды в отношени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какой-либо социальной группы;</w:t>
      </w:r>
    </w:p>
    <w:p w:rsidR="00ED0FC6" w:rsidRDefault="00E466EF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или языковой принадлежности;</w:t>
      </w:r>
    </w:p>
    <w:p w:rsidR="00ED0FC6" w:rsidRDefault="00ED0FC6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епени смешен</w:t>
      </w:r>
    </w:p>
    <w:p w:rsidR="00ED0FC6" w:rsidRDefault="00ED0FC6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3) публичные призывы к осуществлению указанной деятельности или</w:t>
      </w:r>
      <w:r w:rsidR="006A6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совершению указанных действий;</w:t>
      </w:r>
    </w:p>
    <w:p w:rsidR="00E466EF" w:rsidRPr="00E466EF" w:rsidRDefault="00E466EF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4)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атериально-технических средств;</w:t>
      </w:r>
    </w:p>
    <w:p w:rsidR="00E466EF" w:rsidRPr="00E466EF" w:rsidRDefault="002D32B6" w:rsidP="002D32B6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</w:t>
      </w:r>
      <w:r w:rsidR="00E466EF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</w:t>
      </w:r>
      <w:r w:rsid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экстремистской деятельности;</w:t>
      </w:r>
    </w:p>
    <w:p w:rsidR="00E466EF" w:rsidRPr="00E466EF" w:rsidRDefault="00E466EF" w:rsidP="00566F89">
      <w:pPr>
        <w:widowControl w:val="0"/>
        <w:autoSpaceDE w:val="0"/>
        <w:autoSpaceDN w:val="0"/>
        <w:spacing w:after="0" w:line="36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кстремистские материалы 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это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предназначенные для обнародования документы либо информация на иных носителях, 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которая 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призыва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либо этнической, социальной, расовой, национальной или религиозной группы.</w:t>
      </w:r>
    </w:p>
    <w:p w:rsidR="00E466EF" w:rsidRPr="00430EBE" w:rsidRDefault="00E466EF" w:rsidP="00ED0FC6">
      <w:pPr>
        <w:widowControl w:val="0"/>
        <w:autoSpaceDE w:val="0"/>
        <w:autoSpaceDN w:val="0"/>
        <w:spacing w:after="0" w:line="360" w:lineRule="auto"/>
        <w:ind w:left="102" w:right="109"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библиотеки с Федеральным списком экстремистских материалов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ФСЭМ)</w:t>
      </w:r>
      <w:r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одно из</w:t>
      </w:r>
      <w:r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направлени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деятельности. В современных условиях попытки обострения радикальных настроений проводятся, в том числе, и с помощью различных информационных носителей. Это делает библиотеку активным участником противодействия экстремистской</w:t>
      </w:r>
      <w:r w:rsidRPr="00430EB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430EBE" w:rsidRPr="00430EBE" w:rsidRDefault="00E466EF" w:rsidP="00961756">
      <w:pPr>
        <w:widowControl w:val="0"/>
        <w:autoSpaceDE w:val="0"/>
        <w:autoSpaceDN w:val="0"/>
        <w:spacing w:after="0" w:line="360" w:lineRule="auto"/>
        <w:ind w:left="102" w:right="112"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Библиотеки стали объектом внимания органов прокурорского надзора фактически сразу после первых публикаций записей Федерального списка экстремистских материалов.</w:t>
      </w:r>
    </w:p>
    <w:p w:rsidR="00430EBE" w:rsidRPr="00430EBE" w:rsidRDefault="00E466EF" w:rsidP="005D3C44">
      <w:pPr>
        <w:widowControl w:val="0"/>
        <w:autoSpaceDE w:val="0"/>
        <w:autoSpaceDN w:val="0"/>
        <w:spacing w:after="0" w:line="36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июл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2007 года в «Российской газете» была опубликована первая редакция</w:t>
      </w:r>
      <w:r w:rsidRPr="00E466EF">
        <w:rPr>
          <w:sz w:val="28"/>
          <w:szCs w:val="28"/>
        </w:rPr>
        <w:t xml:space="preserve"> 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ФСЭМ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Сегодня этот список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значительно </w:t>
      </w:r>
      <w:r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расширился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— на 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июля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</w:t>
      </w:r>
      <w:r w:rsidR="00796331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в нём содержалось </w:t>
      </w:r>
      <w:proofErr w:type="gramStart"/>
      <w:r w:rsidR="00ED0FC6" w:rsidRPr="00ED0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5432</w:t>
      </w:r>
      <w:r w:rsidR="00796331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30EBE" w:rsidRPr="00430EBE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запис</w:t>
      </w:r>
      <w:r w:rsidR="00796331" w:rsidRPr="00E466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="00430EBE" w:rsidRPr="00430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0A73" w:rsidRPr="00E466EF" w:rsidRDefault="00451CD1" w:rsidP="00961756">
      <w:pPr>
        <w:pStyle w:val="a6"/>
        <w:spacing w:line="360" w:lineRule="auto"/>
        <w:ind w:right="110" w:firstLine="607"/>
        <w:jc w:val="both"/>
      </w:pPr>
      <w:r w:rsidRPr="00E466EF">
        <w:t>Главной сложностью в работе с ФСЭМ является отсутствие рубрикации, унификации описания, библиографических описаний, дублирующие друг друга судебные решения, не поддающиеся идентификации по виду материала записи, неудачная система поиска. Всё это максимально осложняет работу библиотекарей.</w:t>
      </w:r>
      <w:r w:rsidR="00260A73" w:rsidRPr="00260A73">
        <w:t xml:space="preserve"> </w:t>
      </w:r>
      <w:r w:rsidR="00260A73" w:rsidRPr="00E466EF">
        <w:t xml:space="preserve">Просматривать весь список даже раз в </w:t>
      </w:r>
      <w:r w:rsidR="00260A73">
        <w:t>квартал</w:t>
      </w:r>
      <w:r w:rsidR="00260A73" w:rsidRPr="00E466EF">
        <w:t xml:space="preserve"> на предмет исключения из него пунктов — занятие трудоёмкое, учитывая, что с каждым годом он становится больше на несколько сотен записей.</w:t>
      </w:r>
    </w:p>
    <w:p w:rsidR="00260A73" w:rsidRPr="00897B23" w:rsidRDefault="00260A73" w:rsidP="00897B23">
      <w:pPr>
        <w:pStyle w:val="a6"/>
        <w:spacing w:line="360" w:lineRule="auto"/>
        <w:ind w:right="102" w:firstLine="709"/>
        <w:jc w:val="both"/>
        <w:rPr>
          <w:rFonts w:ascii="Calibri" w:hAnsi="Calibri"/>
          <w:sz w:val="22"/>
        </w:rPr>
      </w:pPr>
      <w:r>
        <w:t xml:space="preserve">Информационно-аналитический центр «Сова» ведёт хронологию обновлений Списка, которая очень удобно разбита по годам. Также в хронологии обновлений по датам расписано, что именно было обновлено – был материал добавлен или удалён. Хронология обновлений можно найти по ссылке </w:t>
      </w:r>
      <w:hyperlink r:id="rId7">
        <w:r w:rsidRPr="0043362B">
          <w:rPr>
            <w:color w:val="0000FF"/>
            <w:u w:val="single" w:color="0000FF"/>
          </w:rPr>
          <w:t>https://www.sova-center.ru/directory/2009/12/d17666/</w:t>
        </w:r>
      </w:hyperlink>
      <w:r w:rsidRPr="0043362B">
        <w:t>.</w:t>
      </w:r>
      <w:r w:rsidR="0043362B" w:rsidRPr="0043362B">
        <w:t>[</w:t>
      </w:r>
      <w:r w:rsidR="0043362B">
        <w:t>5</w:t>
      </w:r>
      <w:r w:rsidR="008A3512">
        <w:t>]</w:t>
      </w:r>
    </w:p>
    <w:p w:rsidR="00577DFB" w:rsidRPr="00E466EF" w:rsidRDefault="00577DFB" w:rsidP="005D3C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Экстремистские материалы могут поступить в библиотеку при комплектовании фондов: получении обязательного экземпляра документа, покупке, подписке, получении документов от пользователей взамен утерянных (замена), обмене, в качестве даров и пожертвований, другими способами.</w:t>
      </w:r>
    </w:p>
    <w:p w:rsidR="00260A73" w:rsidRDefault="00577DFB" w:rsidP="00260A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Рекомендуется не принимать в качестве пожертвования документы от религиозных организаций, не прошедших государственную регистрацию в органах юстиции; издания, пропагандирующие насилие, межнациональную вражду, жестокость; произведения авторов, позиционирующих антигуманные цели.</w:t>
      </w:r>
      <w:r w:rsidR="0026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A73" w:rsidRDefault="00577DFB" w:rsidP="00260A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материалов, признанных экстремистскими, разнообразен. Это книги, брошюры, выпуски или отдельные статьи из периодических изданий, листовки, плакаты, лозунги, интернет-сайты, видео. Среди авторов, запрещённых произведений – политические и религиозные деятели, публицисты, журналисты, а также анонимы, пишущие свои обращения.</w:t>
      </w:r>
      <w:r w:rsidR="0026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316" w:rsidRPr="00260A73" w:rsidRDefault="00577DFB" w:rsidP="00260A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запрещенной литературы приравнено к возбуждению межнациональной розни, за которую статья 280 УК РФ предполага</w:t>
      </w:r>
      <w:r w:rsidR="00260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лишение свободы до пяти лет.</w:t>
      </w:r>
    </w:p>
    <w:p w:rsidR="008E4316" w:rsidRDefault="008E4316" w:rsidP="00260A73">
      <w:pPr>
        <w:pStyle w:val="a6"/>
        <w:spacing w:line="360" w:lineRule="auto"/>
        <w:ind w:right="108" w:firstLine="707"/>
        <w:jc w:val="both"/>
      </w:pPr>
      <w:r>
        <w:t>При составлении своих инструкций по работе с экстремистскими материалами многие коллеги воспользовались инструкцией, разработанной сотрудниками Российской национальной библиотеки.</w:t>
      </w:r>
    </w:p>
    <w:p w:rsidR="008E4316" w:rsidRDefault="0030180B" w:rsidP="00C55FFB">
      <w:pPr>
        <w:pStyle w:val="a6"/>
        <w:spacing w:line="360" w:lineRule="auto"/>
        <w:ind w:right="103" w:firstLine="709"/>
        <w:jc w:val="both"/>
      </w:pPr>
      <w:r>
        <w:t>Р</w:t>
      </w:r>
      <w:r w:rsidR="008E4316">
        <w:t xml:space="preserve">абота </w:t>
      </w:r>
      <w:r>
        <w:t xml:space="preserve">в библиотеках </w:t>
      </w:r>
      <w:r w:rsidR="008E4316">
        <w:t xml:space="preserve">проводится примерно по одинаковой схеме: назначается комиссия или ответственный сотрудник, отслеживающий обновления ФСЭМ и проводящий сверку фондов и списка. Интервал сверки устанавливается от 1 месяца до 1 года. Следует отметить, что оптимальный интервал – </w:t>
      </w:r>
      <w:r w:rsidR="00260A73">
        <w:t>квартал</w:t>
      </w:r>
      <w:r w:rsidR="008E4316">
        <w:t xml:space="preserve">, т. к. за год список может </w:t>
      </w:r>
      <w:r w:rsidR="00932C56">
        <w:t>увеличит</w:t>
      </w:r>
      <w:r w:rsidR="00E2222A">
        <w:t>ь</w:t>
      </w:r>
      <w:r w:rsidR="00932C56">
        <w:t>ся</w:t>
      </w:r>
      <w:r w:rsidR="008E4316">
        <w:t xml:space="preserve"> на сотни пунктов, проверка которых в дальнейшем займёт не один день. Кроме того, при проверке прокуратура обязательно поставит на вид слишком долго не обновлявшийся список.</w:t>
      </w:r>
    </w:p>
    <w:p w:rsidR="00E2222A" w:rsidRPr="00E2222A" w:rsidRDefault="00E2222A" w:rsidP="00C55FFB">
      <w:pPr>
        <w:widowControl w:val="0"/>
        <w:autoSpaceDE w:val="0"/>
        <w:autoSpaceDN w:val="0"/>
        <w:spacing w:after="0" w:line="360" w:lineRule="auto"/>
        <w:ind w:left="102"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Далее составляется акт сверки и, </w:t>
      </w:r>
      <w:r w:rsidR="00F66B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</w:t>
      </w:r>
      <w:r w:rsidR="00F66B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акт обнаружения. Издание маркируется, доступ к нему ограничивается, режим особого хранения чаще всего не предусматривается. Маркировку библиотека может выбрать сама, важно, чтобы она была заметной и понятной. Кроме того, вероятно, стоит продумать возможность удаления маркировки без порчи издания, т. к. случаи исключения книг из </w:t>
      </w:r>
      <w:r w:rsidR="00C55FFB" w:rsidRPr="00C55F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ФСЭМ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встречаются часто.</w:t>
      </w:r>
    </w:p>
    <w:p w:rsidR="00E2222A" w:rsidRPr="00E2222A" w:rsidRDefault="00E2222A" w:rsidP="00C55FFB">
      <w:pPr>
        <w:widowControl w:val="0"/>
        <w:autoSpaceDE w:val="0"/>
        <w:autoSpaceDN w:val="0"/>
        <w:spacing w:after="0" w:line="360" w:lineRule="auto"/>
        <w:ind w:left="102"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Карточки на издания из каталогов изымаются, на них также делается соответствующая отметка. Далее принимается решение о дальнейшем хранении издания или о его списании.</w:t>
      </w:r>
    </w:p>
    <w:p w:rsidR="00E2222A" w:rsidRPr="00E2222A" w:rsidRDefault="00E2222A" w:rsidP="009C69F7">
      <w:pPr>
        <w:widowControl w:val="0"/>
        <w:autoSpaceDE w:val="0"/>
        <w:autoSpaceDN w:val="0"/>
        <w:spacing w:after="0" w:line="360" w:lineRule="auto"/>
        <w:ind w:left="102"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Работу с библиотечными фондами</w:t>
      </w:r>
      <w:r w:rsidRPr="00E2222A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</w:t>
      </w:r>
      <w:r w:rsidRPr="00E2222A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</w:t>
      </w:r>
      <w:r w:rsidRPr="00E2222A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Минкультуры</w:t>
      </w:r>
      <w:r w:rsidRPr="00E2222A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России</w:t>
      </w:r>
      <w:r w:rsidRPr="00E2222A">
        <w:rPr>
          <w:rFonts w:ascii="Times New Roman" w:eastAsia="Times New Roman" w:hAnsi="Times New Roman" w:cs="Times New Roman"/>
          <w:spacing w:val="50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E2222A">
        <w:rPr>
          <w:rFonts w:ascii="Times New Roman" w:eastAsia="Times New Roman" w:hAnsi="Times New Roman" w:cs="Times New Roman"/>
          <w:spacing w:val="50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E2222A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октября</w:t>
      </w:r>
      <w:r w:rsidRPr="00E2222A">
        <w:rPr>
          <w:rFonts w:ascii="Times New Roman" w:eastAsia="Times New Roman" w:hAnsi="Times New Roman" w:cs="Times New Roman"/>
          <w:spacing w:val="50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2012</w:t>
      </w:r>
      <w:r w:rsidRPr="00E2222A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</w:t>
      </w:r>
      <w:r w:rsidR="009C69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1077 «Об утверждении Порядка учёта документов, входящих в состав библиотечного фонда» [</w:t>
      </w:r>
      <w:r w:rsidR="0043362B" w:rsidRPr="004336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]. В нём содержится исчерпывающий перечень оснований для исключения документа из библиотечного фонда. Такими причинами являются утрата, ветхость, дефектность, устарелость по содержанию, </w:t>
      </w:r>
      <w:proofErr w:type="spellStart"/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непрофильность</w:t>
      </w:r>
      <w:proofErr w:type="spellEnd"/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 этом </w:t>
      </w:r>
      <w:proofErr w:type="spellStart"/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непрофильность</w:t>
      </w:r>
      <w:proofErr w:type="spellEnd"/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документов устанавливается на основе профиля комплектования фонда или иного нормативного документа, утверждаемого руководителем библиотеки.</w:t>
      </w:r>
    </w:p>
    <w:p w:rsidR="00415540" w:rsidRPr="00E2222A" w:rsidRDefault="00E2222A" w:rsidP="00ED4816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Документы, находящиеся на хранении в библиотечном фонде и включённые в </w:t>
      </w:r>
      <w:r w:rsidR="009B6678" w:rsidRPr="00ED48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ФСЭМ</w:t>
      </w: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 данные критерии в б</w:t>
      </w:r>
      <w:r w:rsidR="003066CA" w:rsidRPr="00ED48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ольшинстве случаев не подпадают.</w:t>
      </w:r>
      <w:r w:rsidR="00ED48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15540" w:rsidRPr="00ED4816">
        <w:rPr>
          <w:rFonts w:ascii="Times New Roman" w:hAnsi="Times New Roman" w:cs="Times New Roman"/>
          <w:sz w:val="28"/>
          <w:szCs w:val="28"/>
        </w:rPr>
        <w:t xml:space="preserve">В </w:t>
      </w:r>
      <w:r w:rsidR="00415540" w:rsidRPr="001A56D9">
        <w:rPr>
          <w:rFonts w:ascii="Times New Roman" w:hAnsi="Times New Roman" w:cs="Times New Roman"/>
          <w:sz w:val="28"/>
          <w:szCs w:val="28"/>
        </w:rPr>
        <w:t>«Рекомендациях по</w:t>
      </w:r>
      <w:r w:rsidR="005A5A89" w:rsidRPr="001A56D9">
        <w:rPr>
          <w:rFonts w:ascii="Times New Roman" w:hAnsi="Times New Roman" w:cs="Times New Roman"/>
          <w:sz w:val="28"/>
          <w:szCs w:val="28"/>
        </w:rPr>
        <w:t xml:space="preserve"> работе библиотек с документами</w:t>
      </w:r>
      <w:r w:rsidR="00415540" w:rsidRPr="001A56D9">
        <w:rPr>
          <w:rFonts w:ascii="Times New Roman" w:hAnsi="Times New Roman" w:cs="Times New Roman"/>
          <w:sz w:val="28"/>
          <w:szCs w:val="28"/>
        </w:rPr>
        <w:t>, включенными в Федеральный спи</w:t>
      </w:r>
      <w:r w:rsidR="00ED4816" w:rsidRPr="001A56D9">
        <w:rPr>
          <w:rFonts w:ascii="Times New Roman" w:hAnsi="Times New Roman" w:cs="Times New Roman"/>
          <w:sz w:val="28"/>
          <w:szCs w:val="28"/>
        </w:rPr>
        <w:t>сок экстремистских материалов (</w:t>
      </w:r>
      <w:r w:rsidR="00415540" w:rsidRPr="001A56D9">
        <w:rPr>
          <w:rFonts w:ascii="Times New Roman" w:hAnsi="Times New Roman" w:cs="Times New Roman"/>
          <w:sz w:val="28"/>
          <w:szCs w:val="28"/>
        </w:rPr>
        <w:t>утв. Минкультуры России 12.09.2017)</w:t>
      </w:r>
      <w:r w:rsidR="00415540" w:rsidRPr="00ED4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D3A" w:rsidRPr="00ED4816">
        <w:rPr>
          <w:rFonts w:ascii="Times New Roman" w:hAnsi="Times New Roman" w:cs="Times New Roman"/>
          <w:sz w:val="28"/>
          <w:szCs w:val="28"/>
        </w:rPr>
        <w:t>говорится:  «</w:t>
      </w:r>
      <w:proofErr w:type="gramEnd"/>
      <w:r w:rsidR="00492D3A" w:rsidRPr="00ED4816">
        <w:rPr>
          <w:rFonts w:ascii="Times New Roman" w:hAnsi="Times New Roman" w:cs="Times New Roman"/>
          <w:sz w:val="28"/>
          <w:szCs w:val="28"/>
        </w:rPr>
        <w:t xml:space="preserve">если у библиотеки нет определенных Законом оснований для хранения выявленного документа, включенного в ФСЭМ, данный документ подлежит списанию и передаче на утилизацию в соответствии с данными Рекомендациями по учету фонда. Основание для списания </w:t>
      </w:r>
      <w:r w:rsidR="00090372">
        <w:rPr>
          <w:rFonts w:ascii="Times New Roman" w:hAnsi="Times New Roman" w:cs="Times New Roman"/>
          <w:sz w:val="28"/>
          <w:szCs w:val="28"/>
        </w:rPr>
        <w:t>–</w:t>
      </w:r>
      <w:r w:rsidR="00492D3A" w:rsidRPr="00ED4816">
        <w:rPr>
          <w:rFonts w:ascii="Times New Roman" w:hAnsi="Times New Roman" w:cs="Times New Roman"/>
          <w:sz w:val="28"/>
          <w:szCs w:val="28"/>
        </w:rPr>
        <w:t xml:space="preserve"> несоответствие профилю комплектования библиотеки</w:t>
      </w:r>
      <w:r w:rsidR="00ED4816">
        <w:rPr>
          <w:rFonts w:ascii="Times New Roman" w:hAnsi="Times New Roman" w:cs="Times New Roman"/>
          <w:sz w:val="28"/>
          <w:szCs w:val="28"/>
        </w:rPr>
        <w:t>»</w:t>
      </w:r>
      <w:r w:rsidR="0043362B" w:rsidRPr="0043362B">
        <w:t xml:space="preserve"> </w:t>
      </w:r>
      <w:r w:rsidR="0043362B">
        <w:rPr>
          <w:rFonts w:ascii="Times New Roman" w:hAnsi="Times New Roman" w:cs="Times New Roman"/>
          <w:sz w:val="28"/>
          <w:szCs w:val="28"/>
        </w:rPr>
        <w:t>[3]</w:t>
      </w:r>
      <w:r w:rsidR="00492D3A" w:rsidRPr="00ED4816">
        <w:rPr>
          <w:rFonts w:ascii="Times New Roman" w:hAnsi="Times New Roman" w:cs="Times New Roman"/>
          <w:sz w:val="28"/>
          <w:szCs w:val="28"/>
        </w:rPr>
        <w:t>.</w:t>
      </w:r>
    </w:p>
    <w:p w:rsidR="00E2222A" w:rsidRPr="00E2222A" w:rsidRDefault="00E2222A" w:rsidP="00ED4816">
      <w:pPr>
        <w:widowControl w:val="0"/>
        <w:autoSpaceDE w:val="0"/>
        <w:autoSpaceDN w:val="0"/>
        <w:spacing w:after="0" w:line="36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2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принимается решение о дальнейшем нахождении издания в фонде библиотеки, оно исключается из фондов открытого доступа и выдаётся только по письменному заявлению с указанием цели запроса. Документ выдаётся без права копирования, работать с ним можно только в стенах библиотеки. Читатель предупреждается о том, что издание находится в ФСЭМ.</w:t>
      </w:r>
    </w:p>
    <w:p w:rsidR="00E35B4F" w:rsidRPr="00BD68D2" w:rsidRDefault="00E35B4F" w:rsidP="00BD68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126 от 7 июля 2003 года «О связи» (п. 5 ст. 46)  блокирование сайтов осуществляет провайдер (организация, оказывающая услуги по предоставлению доступа к сети Интернет), но в случае, </w:t>
      </w:r>
      <w:r w:rsidRPr="00B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во время проверки будет обнаружена возможность доступа к электронным ресурсам из ФСЭМ, наказан будет ответственный библиотекарь. Поэтому следует поручить отделу </w:t>
      </w:r>
      <w:r w:rsidR="00C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информационным технологиям</w:t>
      </w:r>
      <w:r w:rsidRPr="00B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отслеживанию и блокированию доступа.</w:t>
      </w:r>
    </w:p>
    <w:p w:rsidR="00E35B4F" w:rsidRPr="00103BDB" w:rsidRDefault="004E63FD" w:rsidP="008E6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 и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нформационно-аналитическ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«Сова» основными претензиями проверяющих органов были: отсутствие в библиотеках распечатанной копии 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отсутствие или нерегулярные сверки фон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и поступающей литературы с 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обнаружение в фондах книг из 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устаревшая версия 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неустановленный порядок работы с ним. Также нарекания вызывало отсутствие в 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библиотеке прямого запрета на распространение экстремистских материалов.</w:t>
      </w:r>
    </w:p>
    <w:p w:rsidR="00E35B4F" w:rsidRDefault="00E35B4F" w:rsidP="003744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4E63FD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</w:t>
      </w:r>
      <w:r w:rsidR="004E63FD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3FD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процедур:</w:t>
      </w:r>
    </w:p>
    <w:p w:rsidR="00F941EE" w:rsidRPr="00103BDB" w:rsidRDefault="00F941EE" w:rsidP="00F941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руководителю ПОО </w:t>
      </w:r>
      <w:r w:rsidRPr="00280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издать приказ о работе библиотеки с документами, включенными в «Федеральный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 экстремистских материалов»; с</w:t>
      </w:r>
      <w:r w:rsidRPr="00280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комиссию из сотрудников ПОО, ответственных за выявление, изъятие и уничтожение из фонда библиотеки документов и фильтрацию доступа к сайтам, включенным в Федеральный список экстремистских материалов.</w:t>
      </w:r>
    </w:p>
    <w:p w:rsidR="00E35B4F" w:rsidRDefault="00F941EE" w:rsidP="00BD6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468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3FD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библиотеке прописать запрет на распространение экстремистской деятельности;</w:t>
      </w:r>
    </w:p>
    <w:p w:rsidR="004C764C" w:rsidRPr="00103BDB" w:rsidRDefault="00F941EE" w:rsidP="00BD6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инструкцию по работе с ФСЭМ с указанием ответственных лиц и графика сверки;</w:t>
      </w:r>
    </w:p>
    <w:p w:rsidR="00E35B4F" w:rsidRPr="00103BDB" w:rsidRDefault="00F941EE" w:rsidP="00BD6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распечатывать </w:t>
      </w:r>
      <w:r w:rsidR="00374468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установленному инструкции графику;</w:t>
      </w:r>
    </w:p>
    <w:p w:rsidR="00E35B4F" w:rsidRPr="00103BDB" w:rsidRDefault="00F941EE" w:rsidP="00BD6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B4F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журнал учёта све</w:t>
      </w:r>
      <w:r w:rsidR="00BD68D2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374468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BD68D2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468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68D2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</w:t>
      </w:r>
      <w:r w:rsidR="00374468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68D2" w:rsidRPr="0010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библиотеки;</w:t>
      </w:r>
    </w:p>
    <w:p w:rsidR="00793632" w:rsidRDefault="00793632" w:rsidP="00BD68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9F" w:rsidRDefault="00920A9F" w:rsidP="001A5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9F" w:rsidRDefault="00920A9F" w:rsidP="00C96E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B" w:rsidRPr="00D30378" w:rsidRDefault="005F7484" w:rsidP="00C96E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ДОКУМЕНТАМИ, ВКЛЮЧЕННЫМИ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 ФЕДЕРАЛЬНЫЙ СПИСОК ЭКСТРЕМИСТСКИХ МАТЕРИАЛОВ»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№_______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25 июля 2002г. №114-ФЗ «О противодействии экстремистской деятельности»</w:t>
      </w:r>
    </w:p>
    <w:p w:rsidR="00C96E4B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767CA" w:rsidRPr="00D30378" w:rsidRDefault="000B66C0" w:rsidP="00976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с ___________</w:t>
      </w:r>
      <w:r w:rsidR="009767CA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____________ сверку имеющихся в фонде библиотеки документов с «Федеральным списком экстремистских материалов».</w:t>
      </w:r>
    </w:p>
    <w:p w:rsidR="009767CA" w:rsidRPr="00D30378" w:rsidRDefault="009767CA" w:rsidP="0097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проведения сверки создать рабочую комиссию в следующем составе:</w:t>
      </w:r>
    </w:p>
    <w:p w:rsidR="009767CA" w:rsidRPr="00D30378" w:rsidRDefault="009767CA" w:rsidP="0097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_________________ </w:t>
      </w:r>
    </w:p>
    <w:p w:rsidR="009767CA" w:rsidRPr="00D30378" w:rsidRDefault="009767CA" w:rsidP="0097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767CA" w:rsidRDefault="009767CA" w:rsidP="0097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Результаты сверки имеющегося в библиотеке документного фонда с «Федеральным списком экстремистских материалов» </w:t>
      </w:r>
      <w:r w:rsidR="005E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ФСЭМ)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к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36D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7CA" w:rsidRDefault="009767CA" w:rsidP="0097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9767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«Журнала сверки с «Федеральным списком экстремистских материалов» (Приложение № 1).</w:t>
      </w:r>
    </w:p>
    <w:p w:rsidR="009767CA" w:rsidRPr="00624F96" w:rsidRDefault="009767CA" w:rsidP="00976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Pr="00AE1B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Зав. библиотекой (библиотекарю) регулярно, не реже 1 раза в квартал, проводить сверку справочно-библиографического аппарата и фонда библиотеки с </w:t>
      </w:r>
      <w:r w:rsidR="00203A80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="00203A80" w:rsidRPr="00AE1B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E1B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предмет наличия изданий, включенных в «Федеральный список». Результаты проверки фиксировать в «Журнале сверки с «Федеральным списком экстремистских материалов».</w:t>
      </w:r>
    </w:p>
    <w:p w:rsidR="009767CA" w:rsidRDefault="009767CA" w:rsidP="00F07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="00EB33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составить Акт </w:t>
      </w:r>
      <w:r w:rsidR="00CF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наличии/</w:t>
      </w:r>
      <w:r w:rsidR="00CF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</w:t>
      </w:r>
      <w:r w:rsidR="00AC15E0" w:rsidRPr="00624F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библиотечном фонде документов, включенных в</w:t>
      </w:r>
      <w:r w:rsidR="00AC15E0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ФСЭМ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фиксировать факт сверки в </w:t>
      </w:r>
      <w:r w:rsidR="00CF43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сверки «Федерального списка экстремистских материалов» и следовать требованиям Инструкции (Приложение №3).</w:t>
      </w:r>
    </w:p>
    <w:p w:rsidR="004A4AC2" w:rsidRDefault="006E56B3" w:rsidP="004A4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F96" w:rsidRPr="0062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Обнаруженные в библиотечном фонде экстремистские материалы изымать из фонда и откладывать к списанию. </w:t>
      </w:r>
    </w:p>
    <w:p w:rsidR="00C96E4B" w:rsidRPr="00D30378" w:rsidRDefault="006E56B3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обеспечения соблюдения требований закона «О противодействии экстремистской деятельности», осуществления контроля по их выполнению, в 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библиотеке ответственность возложить на 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библиотекой (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4A4AC2" w:rsidRDefault="006E56B3" w:rsidP="004A4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Вменить в обязанность 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</w:t>
      </w:r>
      <w:r w:rsidR="00F4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  (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ю)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проведение работы по своевременному отслеживанию обновлений «Федерального списка экстремистской литературы.</w:t>
      </w:r>
    </w:p>
    <w:p w:rsidR="00C96E4B" w:rsidRPr="00D30378" w:rsidRDefault="00C96E4B" w:rsidP="004A4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3F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F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Подпись</w:t>
      </w:r>
    </w:p>
    <w:p w:rsidR="003F1B02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A8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6E4B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3F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F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Подписи</w:t>
      </w:r>
    </w:p>
    <w:p w:rsidR="00201946" w:rsidRDefault="00201946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46" w:rsidRDefault="00201946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09" w:rsidRDefault="00D26D09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B65" w:rsidRDefault="00E54B65" w:rsidP="00201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50" w:rsidRDefault="00F47C50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40" w:rsidRDefault="00C97840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40" w:rsidRDefault="00C97840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40" w:rsidRDefault="00C97840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A81" w:rsidRPr="00D30378" w:rsidRDefault="00A12A81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40" w:rsidRDefault="00C96E4B" w:rsidP="00F30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1 </w:t>
      </w:r>
    </w:p>
    <w:p w:rsidR="00CF5234" w:rsidRDefault="00CF5234" w:rsidP="00F30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5234" w:rsidRPr="00F30305" w:rsidRDefault="00CF5234" w:rsidP="00F30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7840" w:rsidRDefault="00C97840" w:rsidP="00F30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сверки «Федерального списка экстремистских материалов» с фондом библиотеки </w:t>
      </w:r>
    </w:p>
    <w:tbl>
      <w:tblPr>
        <w:tblStyle w:val="TableNormal"/>
        <w:tblW w:w="0" w:type="auto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3827"/>
        <w:gridCol w:w="2206"/>
      </w:tblGrid>
      <w:tr w:rsidR="00F30305" w:rsidRPr="005732F9" w:rsidTr="004264AF">
        <w:trPr>
          <w:trHeight w:val="1108"/>
        </w:trPr>
        <w:tc>
          <w:tcPr>
            <w:tcW w:w="851" w:type="dxa"/>
          </w:tcPr>
          <w:p w:rsidR="00F30305" w:rsidRPr="005732F9" w:rsidRDefault="00F30305" w:rsidP="004264AF">
            <w:pPr>
              <w:ind w:left="165" w:right="138" w:firstLine="5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5732F9">
              <w:rPr>
                <w:rFonts w:ascii="Times New Roman" w:eastAsia="Times New Roman" w:hAnsi="Times New Roman" w:cs="Times New Roman"/>
                <w:i/>
                <w:w w:val="105"/>
                <w:sz w:val="28"/>
                <w:szCs w:val="28"/>
                <w:lang w:eastAsia="ru-RU" w:bidi="ru-RU"/>
              </w:rPr>
              <w:t xml:space="preserve">№ </w:t>
            </w:r>
            <w:r w:rsidRPr="005732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701" w:type="dxa"/>
          </w:tcPr>
          <w:p w:rsidR="00F30305" w:rsidRPr="005732F9" w:rsidRDefault="00F30305" w:rsidP="004264AF">
            <w:pPr>
              <w:spacing w:line="275" w:lineRule="exact"/>
              <w:ind w:left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r w:rsidRPr="00C9099C">
              <w:rPr>
                <w:rFonts w:ascii="Times New Roman" w:eastAsia="Times New Roman" w:hAnsi="Times New Roman" w:cs="Times New Roman"/>
                <w:i/>
                <w:w w:val="90"/>
                <w:sz w:val="28"/>
                <w:szCs w:val="28"/>
                <w:lang w:val="ru-RU" w:eastAsia="ru-RU" w:bidi="ru-RU"/>
              </w:rPr>
              <w:t>Дата проведения сверки библиотечного фонда</w:t>
            </w:r>
          </w:p>
        </w:tc>
        <w:tc>
          <w:tcPr>
            <w:tcW w:w="1559" w:type="dxa"/>
          </w:tcPr>
          <w:p w:rsidR="00F30305" w:rsidRPr="005732F9" w:rsidRDefault="00F30305" w:rsidP="004264A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</w:pPr>
            <w:r w:rsidRPr="00C90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 xml:space="preserve">№ </w:t>
            </w:r>
            <w:proofErr w:type="spellStart"/>
            <w:r w:rsidRPr="00C90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акта</w:t>
            </w:r>
            <w:proofErr w:type="spellEnd"/>
            <w:r w:rsidRPr="00C90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 xml:space="preserve"> о </w:t>
            </w:r>
            <w:proofErr w:type="spellStart"/>
            <w:r w:rsidRPr="00C90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проведении</w:t>
            </w:r>
            <w:proofErr w:type="spellEnd"/>
            <w:r w:rsidRPr="00C90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90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 w:bidi="ru-RU"/>
              </w:rPr>
              <w:t>проверки</w:t>
            </w:r>
            <w:proofErr w:type="spellEnd"/>
          </w:p>
        </w:tc>
        <w:tc>
          <w:tcPr>
            <w:tcW w:w="3827" w:type="dxa"/>
          </w:tcPr>
          <w:p w:rsidR="00F30305" w:rsidRDefault="00F30305" w:rsidP="004264AF">
            <w:pPr>
              <w:spacing w:line="275" w:lineRule="exact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</w:pPr>
            <w:r w:rsidRPr="00C9099C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  <w:t xml:space="preserve">Результат сверки </w:t>
            </w:r>
          </w:p>
          <w:p w:rsidR="00F30305" w:rsidRPr="00C9099C" w:rsidRDefault="00F30305" w:rsidP="004264A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r w:rsidRPr="00C9099C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  <w:lang w:val="ru-RU"/>
              </w:rPr>
              <w:t>(выявлено/ не выявлено)</w:t>
            </w:r>
          </w:p>
          <w:p w:rsidR="00F30305" w:rsidRPr="005732F9" w:rsidRDefault="00F30305" w:rsidP="004264AF">
            <w:pPr>
              <w:spacing w:line="274" w:lineRule="exact"/>
              <w:ind w:left="1035" w:hanging="2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spacing w:line="275" w:lineRule="exact"/>
              <w:ind w:left="101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r w:rsidRPr="005732F9">
              <w:rPr>
                <w:rFonts w:ascii="Times New Roman" w:eastAsia="Times New Roman" w:hAnsi="Times New Roman" w:cs="Times New Roman"/>
                <w:i/>
                <w:w w:val="105"/>
                <w:sz w:val="28"/>
                <w:szCs w:val="28"/>
                <w:lang w:val="ru-RU" w:eastAsia="ru-RU" w:bidi="ru-RU"/>
              </w:rPr>
              <w:t>ФИО</w:t>
            </w:r>
          </w:p>
          <w:p w:rsidR="00F30305" w:rsidRPr="005732F9" w:rsidRDefault="00F30305" w:rsidP="004264AF">
            <w:pPr>
              <w:spacing w:line="275" w:lineRule="exact"/>
              <w:ind w:left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</w:pPr>
            <w:r w:rsidRPr="005732F9">
              <w:rPr>
                <w:rFonts w:ascii="Times New Roman" w:eastAsia="Times New Roman" w:hAnsi="Times New Roman" w:cs="Times New Roman"/>
                <w:i/>
                <w:w w:val="95"/>
                <w:sz w:val="28"/>
                <w:szCs w:val="28"/>
                <w:lang w:val="ru-RU" w:eastAsia="ru-RU" w:bidi="ru-RU"/>
              </w:rPr>
              <w:t xml:space="preserve">ответственного </w:t>
            </w:r>
            <w:r w:rsidRPr="005732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ru-RU"/>
              </w:rPr>
              <w:t>лица</w:t>
            </w:r>
            <w:r w:rsidRPr="00C9099C">
              <w:rPr>
                <w:rFonts w:ascii="Times New Roman" w:eastAsia="Times New Roman" w:hAnsi="Times New Roman" w:cs="Times New Roman"/>
                <w:i/>
                <w:w w:val="105"/>
                <w:sz w:val="28"/>
                <w:szCs w:val="28"/>
                <w:lang w:eastAsia="ru-RU" w:bidi="ru-RU"/>
              </w:rPr>
              <w:t xml:space="preserve"> </w:t>
            </w:r>
            <w:r w:rsidRPr="00C9099C">
              <w:rPr>
                <w:rFonts w:ascii="Times New Roman" w:eastAsia="Times New Roman" w:hAnsi="Times New Roman" w:cs="Times New Roman"/>
                <w:i/>
                <w:w w:val="105"/>
                <w:sz w:val="28"/>
                <w:szCs w:val="28"/>
                <w:lang w:val="ru-RU" w:eastAsia="ru-RU" w:bidi="ru-RU"/>
              </w:rPr>
              <w:t>(п</w:t>
            </w:r>
            <w:proofErr w:type="spellStart"/>
            <w:r w:rsidRPr="005732F9">
              <w:rPr>
                <w:rFonts w:ascii="Times New Roman" w:eastAsia="Times New Roman" w:hAnsi="Times New Roman" w:cs="Times New Roman"/>
                <w:i/>
                <w:w w:val="105"/>
                <w:sz w:val="28"/>
                <w:szCs w:val="28"/>
                <w:lang w:eastAsia="ru-RU" w:bidi="ru-RU"/>
              </w:rPr>
              <w:t>одпись</w:t>
            </w:r>
            <w:proofErr w:type="spellEnd"/>
            <w:r w:rsidRPr="00C9099C">
              <w:rPr>
                <w:rFonts w:ascii="Times New Roman" w:eastAsia="Times New Roman" w:hAnsi="Times New Roman" w:cs="Times New Roman"/>
                <w:i/>
                <w:w w:val="105"/>
                <w:sz w:val="28"/>
                <w:szCs w:val="28"/>
                <w:lang w:val="ru-RU" w:eastAsia="ru-RU" w:bidi="ru-RU"/>
              </w:rPr>
              <w:t>)</w:t>
            </w:r>
          </w:p>
        </w:tc>
      </w:tr>
      <w:tr w:rsidR="00F30305" w:rsidRPr="005732F9" w:rsidTr="004264AF">
        <w:trPr>
          <w:trHeight w:val="277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F30305" w:rsidRPr="005732F9" w:rsidTr="004264AF">
        <w:trPr>
          <w:trHeight w:val="275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F30305" w:rsidRPr="005732F9" w:rsidTr="004264AF">
        <w:trPr>
          <w:trHeight w:val="275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F30305" w:rsidRPr="005732F9" w:rsidTr="004264AF">
        <w:trPr>
          <w:trHeight w:val="277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F30305" w:rsidRPr="005732F9" w:rsidTr="004264AF">
        <w:trPr>
          <w:trHeight w:val="275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F30305" w:rsidRPr="005732F9" w:rsidTr="004264AF">
        <w:trPr>
          <w:trHeight w:val="275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F30305" w:rsidRPr="005732F9" w:rsidTr="004264AF">
        <w:trPr>
          <w:trHeight w:val="277"/>
        </w:trPr>
        <w:tc>
          <w:tcPr>
            <w:tcW w:w="85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701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559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827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2206" w:type="dxa"/>
          </w:tcPr>
          <w:p w:rsidR="00F30305" w:rsidRPr="005732F9" w:rsidRDefault="00F30305" w:rsidP="004264AF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</w:tbl>
    <w:p w:rsidR="00F30305" w:rsidRDefault="00F30305" w:rsidP="00F30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F30305" w:rsidRDefault="00F30305" w:rsidP="00F30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305" w:rsidRPr="005732F9" w:rsidRDefault="00F30305" w:rsidP="00CF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0305" w:rsidRPr="005732F9" w:rsidSect="00C97840">
          <w:footerReference w:type="default" r:id="rId8"/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C97840" w:rsidRDefault="00C97840" w:rsidP="00936D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ЖУРНАЛ__сверки_с_«Федеральным_списком_эк"/>
      <w:bookmarkEnd w:id="2"/>
    </w:p>
    <w:p w:rsidR="00C97840" w:rsidRDefault="00D25664" w:rsidP="00936D0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C96E4B" w:rsidRPr="00D30378" w:rsidRDefault="00C96E4B" w:rsidP="00936D0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C96E4B" w:rsidRPr="00D30378" w:rsidRDefault="00C96E4B" w:rsidP="00936D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</w:t>
      </w:r>
    </w:p>
    <w:p w:rsidR="00C96E4B" w:rsidRPr="00D30378" w:rsidRDefault="00C96E4B" w:rsidP="00936D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/___________/</w:t>
      </w:r>
    </w:p>
    <w:p w:rsidR="00C96E4B" w:rsidRPr="00D30378" w:rsidRDefault="00E54B65" w:rsidP="00936D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 20</w:t>
      </w:r>
      <w:r w:rsidR="00C96E4B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«________»__________________20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г.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председатель рабочей комиссии по сверке имеющихся в фонде библиотеки документов с «Федеральным списком экстремистских материалов»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в том, что нами в период с «___</w:t>
      </w:r>
      <w:proofErr w:type="gramStart"/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по «_____»______ 20___ г. проведена проверка документного фонда библиотеки на предмет выявления и изъятия из библиотечного фонда изданий, включённых в «Федеральный список экстремистской литературы».</w:t>
      </w:r>
    </w:p>
    <w:p w:rsidR="00C96E4B" w:rsidRPr="00D30378" w:rsidRDefault="00C96E4B" w:rsidP="00C96E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проводилась путём сличения изданий, включённых в «Федеральный список экстремистских материалов» с документами фонда </w:t>
      </w:r>
      <w:r w:rsidR="0008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справочно-библиографическим аппаратом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библиотеки.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издания, подлежащие изъятию, не выявлены</w:t>
      </w:r>
      <w:r w:rsidR="00CF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(выявлены)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E4B" w:rsidRPr="00D30378" w:rsidRDefault="00C96E4B" w:rsidP="00C9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C96E4B" w:rsidRDefault="00C96E4B" w:rsidP="00C96E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234" w:rsidRDefault="00CF5234" w:rsidP="00C96E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234" w:rsidRDefault="00CF5234" w:rsidP="00C96E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90" w:rsidRPr="00D30378" w:rsidRDefault="00E20C90" w:rsidP="00C96E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B" w:rsidRPr="00D30378" w:rsidRDefault="00C96E4B" w:rsidP="00C96E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B" w:rsidRPr="00B94BC3" w:rsidRDefault="00C96E4B" w:rsidP="00B94B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№3 </w:t>
      </w:r>
    </w:p>
    <w:p w:rsidR="00C96E4B" w:rsidRPr="00D30378" w:rsidRDefault="00C96E4B" w:rsidP="00C9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C3" w:rsidRPr="00D30378" w:rsidRDefault="00C96E4B" w:rsidP="00B94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C96E4B" w:rsidRPr="00D30378" w:rsidRDefault="00C96E4B" w:rsidP="00C9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библиотеки с изданиями,</w:t>
      </w:r>
    </w:p>
    <w:p w:rsidR="00C96E4B" w:rsidRDefault="00C96E4B" w:rsidP="00C9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включёнными в «Федеральный список экстремистских материалов»</w:t>
      </w:r>
    </w:p>
    <w:p w:rsidR="00B94BC3" w:rsidRDefault="00B94BC3" w:rsidP="00C9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BC3" w:rsidRPr="00D30378" w:rsidRDefault="00B94BC3" w:rsidP="00C96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B" w:rsidRPr="00B94BC3" w:rsidRDefault="00C96E4B" w:rsidP="00B94BC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инструкция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разработана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соответствии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следующими законодательными материалами:</w:t>
      </w:r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25.07.2002</w:t>
      </w:r>
      <w:r w:rsidR="00E5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114-ФЗ (ред. от 23.11.2015) «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экстремистской деятельности</w:t>
      </w:r>
      <w:r w:rsidR="00E54BA9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29.12.1994 N 78-ФЗ (ред. от 03.07.2016)</w:t>
      </w:r>
    </w:p>
    <w:p w:rsidR="00B94BC3" w:rsidRPr="00B94BC3" w:rsidRDefault="00E54BA9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BC3"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библиотечном деле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BC3"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доп., вступ. в силу с 03.10.2016);</w:t>
      </w:r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Федеральный закон от 29.12.1994 N 77-ФЗ (ред. от 03.07.2016) </w:t>
      </w:r>
      <w:r w:rsidR="00E54B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экземпляре документов</w:t>
      </w:r>
      <w:r w:rsidR="00E54BA9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Генпрокуратуры России от 19.11.2009 N 362 (ред. от 17.11.2016)</w:t>
      </w:r>
    </w:p>
    <w:p w:rsidR="00B94BC3" w:rsidRPr="00B94BC3" w:rsidRDefault="00E54BA9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4BC3"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прокурорского надзора за исполнением законодательства о противодействии экстремистской деятельности</w:t>
      </w:r>
      <w:proofErr w:type="gramStart"/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BC3"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Минюста России от 11.12.2015 N 289 (ред. от 24.11.2016) </w:t>
      </w:r>
      <w:r w:rsidR="00E54B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ведения федерального списка экстремистских материалов</w:t>
      </w:r>
      <w:r w:rsidR="00E54BA9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24.12.2015 N 40217);</w:t>
      </w:r>
    </w:p>
    <w:p w:rsidR="00B94BC3" w:rsidRPr="00B94BC3" w:rsidRDefault="00B94BC3" w:rsidP="00B94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Российская Федерация. Министерство юстиции. Федеральный список экстремистских материалов: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20.05.2021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http://miniust.ru/ru/node/243787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26.03.2021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94BC3" w:rsidRPr="00B94BC3" w:rsidRDefault="00B94BC3" w:rsidP="00EF3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BA9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работе библиотек с документами, включенными в федеральный список экстремистских материалов</w:t>
      </w:r>
      <w:r w:rsidR="00E54BA9"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(утв. Минкультуры России 12.09.2017).</w:t>
      </w:r>
    </w:p>
    <w:p w:rsidR="00C96E4B" w:rsidRPr="00D30378" w:rsidRDefault="00C96E4B" w:rsidP="00EF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регламентирует порядок выявления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библиотеки КГБ ПОУ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изданий, включённых в «Федеральный список экстремистских материалов», опубликованный на официальном сайте Министерства юстиции РФ http://www.minjust.ru/nko/fedspisok (далее – «Федеральный список»), в соответствии со ст. 13 Федерального закона РФ «О противодействии экстремистской деятельности» от 25.07.2002 года № 114 </w:t>
      </w:r>
    </w:p>
    <w:p w:rsidR="00C96E4B" w:rsidRPr="00D30378" w:rsidRDefault="00C96E4B" w:rsidP="00C9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изданий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A81" w:rsidRDefault="00C96E4B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2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81" w:rsidRPr="00A12A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библиотекой (библиотекарь)  проводит ежеквартальную сверку «Федерального списка» с каталогом библиотеки и поступающими документами.</w:t>
      </w:r>
    </w:p>
    <w:p w:rsidR="00A12A81" w:rsidRDefault="00A12A81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2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комплектовании библиотечного фонда, на этапе заказа или поступления, независимо от источника комплектования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библиотекой (библиотекарь)  проводит обязательную сверку изданий с </w:t>
      </w:r>
      <w:r w:rsidRPr="00A12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списком с целью недопущения в библиотечный фонд материалов экстремистского содержания.</w:t>
      </w:r>
    </w:p>
    <w:p w:rsidR="00C96E4B" w:rsidRDefault="00C96E4B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E2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6B3" w:rsidRPr="006E5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экстремистского материала, издания из библиотечного фонда КГБ ПОУ …  исключаются с дальнейшей утилизацией.</w:t>
      </w:r>
    </w:p>
    <w:p w:rsidR="005732F9" w:rsidRDefault="00C96E4B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2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сверки фиксируется записью в </w:t>
      </w:r>
      <w:r w:rsidR="00B94BC3">
        <w:rPr>
          <w:rFonts w:ascii="Times New Roman" w:eastAsia="Times New Roman" w:hAnsi="Times New Roman" w:cs="Times New Roman"/>
          <w:sz w:val="28"/>
          <w:szCs w:val="28"/>
          <w:lang w:eastAsia="ru-RU"/>
        </w:rPr>
        <w:t>«Ж</w:t>
      </w:r>
      <w:r w:rsidR="007C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урнале сверки </w:t>
      </w:r>
      <w:r w:rsidR="005732F9" w:rsidRPr="0057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 «Федеральным списком экстремистских материалов»</w:t>
      </w:r>
      <w:r w:rsidR="006E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E4B" w:rsidRPr="00B107D9" w:rsidRDefault="00EF322B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E4B" w:rsidRPr="00B1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Интернет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-ресурсов и ограничение доступа </w:t>
      </w:r>
      <w:r w:rsidR="00C96E4B" w:rsidRPr="00B1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компьютеров библиотеки</w:t>
      </w:r>
      <w:r w:rsidR="00BB6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E4B" w:rsidRPr="00B107D9" w:rsidRDefault="00EF322B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E4B" w:rsidRPr="00B10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исключения возможности массового распространения материалов, включенных в ФСЭМ, в библиотеках не реже одного раза в квартал ответственными лицами по вопросам информационных технологий осуществляется блокировка доступа с компьютеров библиотеки к Интернет-ресурсам, включенным в ФСЭМ.</w:t>
      </w:r>
    </w:p>
    <w:p w:rsidR="00C96E4B" w:rsidRPr="00D25664" w:rsidRDefault="00EF322B" w:rsidP="00C9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E4B" w:rsidRPr="00B1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6E4B" w:rsidRPr="00B1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сверки ФСЭМ с электронными документами и Интернет-сайтами, доступ к которым возможен с компьютеров, установленных в библиотеке, составляется Акт о блокировке Интернет-ресурсов, включенных в ФСЭМ </w:t>
      </w:r>
      <w:r w:rsidR="00C96E4B" w:rsidRPr="00D2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256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6E4B" w:rsidRPr="00D2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4).</w:t>
      </w:r>
    </w:p>
    <w:p w:rsidR="00C96E4B" w:rsidRDefault="00C96E4B" w:rsidP="00C9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Ответственность за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сверки со списком </w:t>
      </w:r>
      <w:r w:rsidRPr="00B107D9">
        <w:rPr>
          <w:rFonts w:ascii="Times New Roman" w:eastAsia="Times New Roman" w:hAnsi="Times New Roman" w:cs="Times New Roman"/>
          <w:sz w:val="28"/>
          <w:szCs w:val="28"/>
          <w:lang w:eastAsia="ru-RU"/>
        </w:rPr>
        <w:t>ФСЭМ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зав. библиотекой (библиотекарь) КГБ ПОУ</w:t>
      </w:r>
      <w:r w:rsidR="00947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___________________(ФИО)</w:t>
      </w:r>
    </w:p>
    <w:p w:rsidR="00C96E4B" w:rsidRDefault="00C96E4B" w:rsidP="0055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9F" w:rsidRDefault="00920A9F" w:rsidP="0055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9F" w:rsidRDefault="00920A9F" w:rsidP="0055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9F" w:rsidRDefault="00920A9F" w:rsidP="0055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9F" w:rsidRDefault="00920A9F" w:rsidP="0055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09" w:rsidRPr="00F30305" w:rsidRDefault="00EF322B" w:rsidP="00555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</w:t>
      </w:r>
      <w:r w:rsidR="001B23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3F7D09" w:rsidRPr="00D30378" w:rsidRDefault="003F7D09" w:rsidP="0055544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3F7D09" w:rsidRPr="00D30378" w:rsidRDefault="003F7D09" w:rsidP="00555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</w:t>
      </w:r>
    </w:p>
    <w:p w:rsidR="003F7D09" w:rsidRPr="00D30378" w:rsidRDefault="003F7D09" w:rsidP="00555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/___________/</w:t>
      </w:r>
    </w:p>
    <w:p w:rsidR="003F7D09" w:rsidRPr="00D30378" w:rsidRDefault="003F7D09" w:rsidP="00555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 20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392D37" w:rsidRDefault="003F7D09" w:rsidP="003F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92D37" w:rsidRPr="0039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8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3F7D09" w:rsidRPr="00D30378" w:rsidRDefault="00392D37" w:rsidP="003F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блокировке Интернет-ресурсов, включенных в федеральный список экстремистских материалов (ФСЭМ)</w:t>
      </w:r>
    </w:p>
    <w:p w:rsidR="003F7D09" w:rsidRPr="00D30378" w:rsidRDefault="003F7D09" w:rsidP="003F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«________»__________________20</w:t>
      </w: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г.</w:t>
      </w:r>
    </w:p>
    <w:p w:rsidR="003F7D09" w:rsidRPr="00EF322B" w:rsidRDefault="003F7D09" w:rsidP="003F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"__" _________ 20__ г.</w:t>
      </w:r>
    </w:p>
    <w:p w:rsidR="003F7D09" w:rsidRPr="00EF322B" w:rsidRDefault="003F7D09" w:rsidP="00F30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 (ФИО ответственных лиц), составили настоящий акт о том, что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библиотеке.</w:t>
      </w:r>
    </w:p>
    <w:p w:rsidR="003F7D09" w:rsidRPr="00EF322B" w:rsidRDefault="003F7D09" w:rsidP="00F30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выявлено (количество) электронных документов и Интернет-ресурсов, включенных в Федеральный список экстремистских материалов. Произведена блокировка указанных ресурсов.</w:t>
      </w:r>
    </w:p>
    <w:p w:rsidR="003F7D09" w:rsidRPr="00D30378" w:rsidRDefault="0055544A" w:rsidP="00555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прилагается</w:t>
      </w:r>
    </w:p>
    <w:p w:rsidR="003F7D09" w:rsidRPr="00783227" w:rsidRDefault="003F7D09" w:rsidP="003F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____________________</w:t>
      </w:r>
    </w:p>
    <w:p w:rsidR="00D26D09" w:rsidRDefault="00D26D09" w:rsidP="00D928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7D09" w:rsidRPr="00B842D4" w:rsidRDefault="00D928EF" w:rsidP="00D928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</w:p>
    <w:p w:rsidR="00317CF2" w:rsidRDefault="00C00583" w:rsidP="00317CF2">
      <w:pPr>
        <w:pStyle w:val="a4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before="202" w:after="0"/>
        <w:ind w:right="325"/>
        <w:contextualSpacing w:val="0"/>
        <w:jc w:val="both"/>
        <w:rPr>
          <w:rFonts w:ascii="Times New Roman" w:hAnsi="Times New Roman" w:cs="Times New Roman"/>
          <w:sz w:val="28"/>
        </w:rPr>
      </w:pPr>
      <w:r w:rsidRPr="00B842D4">
        <w:rPr>
          <w:rFonts w:ascii="Times New Roman" w:hAnsi="Times New Roman" w:cs="Times New Roman"/>
          <w:sz w:val="28"/>
        </w:rPr>
        <w:t>О противодействии экстремистской деятельности: Федеральный закон от 25.07.2002 г. № 114-ФЗ (ред. от 23.11.2015 г.)</w:t>
      </w:r>
      <w:r w:rsidR="000509D0">
        <w:rPr>
          <w:rFonts w:ascii="Times New Roman" w:hAnsi="Times New Roman" w:cs="Times New Roman"/>
          <w:sz w:val="28"/>
        </w:rPr>
        <w:t xml:space="preserve">. – </w:t>
      </w:r>
      <w:r w:rsidR="000509D0" w:rsidRPr="000509D0">
        <w:rPr>
          <w:rFonts w:ascii="Times New Roman" w:hAnsi="Times New Roman" w:cs="Times New Roman"/>
          <w:sz w:val="28"/>
        </w:rPr>
        <w:t xml:space="preserve">Текст: электронный </w:t>
      </w:r>
      <w:r w:rsidRPr="00B842D4">
        <w:rPr>
          <w:rFonts w:ascii="Times New Roman" w:hAnsi="Times New Roman" w:cs="Times New Roman"/>
          <w:sz w:val="28"/>
        </w:rPr>
        <w:t xml:space="preserve">// Официальный портал правовой информации. — </w:t>
      </w:r>
      <w:r w:rsidR="00EB5BAB" w:rsidRPr="00EB5BAB">
        <w:rPr>
          <w:rFonts w:ascii="Times New Roman" w:hAnsi="Times New Roman" w:cs="Times New Roman"/>
          <w:sz w:val="28"/>
        </w:rPr>
        <w:t xml:space="preserve">URL: </w:t>
      </w:r>
      <w:r w:rsidRPr="00B842D4">
        <w:rPr>
          <w:rFonts w:ascii="Times New Roman" w:hAnsi="Times New Roman" w:cs="Times New Roman"/>
          <w:sz w:val="28"/>
        </w:rPr>
        <w:t xml:space="preserve">http:// pravo.gov.ru (дата обращения: </w:t>
      </w:r>
      <w:r>
        <w:rPr>
          <w:rFonts w:ascii="Times New Roman" w:hAnsi="Times New Roman" w:cs="Times New Roman"/>
          <w:sz w:val="28"/>
        </w:rPr>
        <w:t>21.05.2021</w:t>
      </w:r>
      <w:r w:rsidR="00317CF2">
        <w:rPr>
          <w:rFonts w:ascii="Times New Roman" w:hAnsi="Times New Roman" w:cs="Times New Roman"/>
          <w:sz w:val="28"/>
        </w:rPr>
        <w:t>).</w:t>
      </w:r>
    </w:p>
    <w:p w:rsidR="00317CF2" w:rsidRPr="00317CF2" w:rsidRDefault="00317CF2" w:rsidP="00F66C92">
      <w:pPr>
        <w:pStyle w:val="a4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before="202" w:after="0"/>
        <w:ind w:right="325"/>
        <w:contextualSpacing w:val="0"/>
        <w:jc w:val="both"/>
        <w:rPr>
          <w:rFonts w:ascii="Times New Roman" w:hAnsi="Times New Roman" w:cs="Times New Roman"/>
          <w:sz w:val="28"/>
        </w:rPr>
      </w:pPr>
      <w:r w:rsidRPr="00317CF2">
        <w:rPr>
          <w:rFonts w:ascii="Times New Roman" w:hAnsi="Times New Roman" w:cs="Times New Roman"/>
          <w:sz w:val="28"/>
        </w:rPr>
        <w:t xml:space="preserve">Валеев, А.Х. Борьба с проявлением экстремизма в сети </w:t>
      </w:r>
      <w:proofErr w:type="gramStart"/>
      <w:r w:rsidRPr="00317CF2">
        <w:rPr>
          <w:rFonts w:ascii="Times New Roman" w:hAnsi="Times New Roman" w:cs="Times New Roman"/>
          <w:sz w:val="28"/>
        </w:rPr>
        <w:t>Интернет</w:t>
      </w:r>
      <w:r w:rsidR="000509D0">
        <w:rPr>
          <w:rFonts w:ascii="Times New Roman" w:hAnsi="Times New Roman" w:cs="Times New Roman"/>
          <w:sz w:val="28"/>
        </w:rPr>
        <w:t>.–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0509D0" w:rsidRPr="000509D0">
        <w:rPr>
          <w:rFonts w:ascii="Times New Roman" w:hAnsi="Times New Roman" w:cs="Times New Roman"/>
          <w:sz w:val="28"/>
        </w:rPr>
        <w:t>Текст: электронный</w:t>
      </w:r>
      <w:r w:rsidR="001A6D66">
        <w:rPr>
          <w:rFonts w:ascii="Times New Roman" w:hAnsi="Times New Roman" w:cs="Times New Roman"/>
          <w:sz w:val="28"/>
        </w:rPr>
        <w:t>.</w:t>
      </w:r>
      <w:r w:rsidR="00F66C92">
        <w:rPr>
          <w:rFonts w:ascii="Times New Roman" w:hAnsi="Times New Roman" w:cs="Times New Roman"/>
          <w:sz w:val="28"/>
        </w:rPr>
        <w:t xml:space="preserve"> </w:t>
      </w:r>
      <w:r w:rsidR="001A6D66">
        <w:rPr>
          <w:rFonts w:ascii="Times New Roman" w:hAnsi="Times New Roman" w:cs="Times New Roman"/>
          <w:sz w:val="28"/>
        </w:rPr>
        <w:t>–</w:t>
      </w:r>
      <w:r w:rsidR="00EB5BAB" w:rsidRPr="00EB5BAB">
        <w:t xml:space="preserve"> </w:t>
      </w:r>
      <w:r w:rsidR="00EB5BAB" w:rsidRPr="00EB5BAB">
        <w:rPr>
          <w:rFonts w:ascii="Times New Roman" w:hAnsi="Times New Roman" w:cs="Times New Roman"/>
          <w:sz w:val="28"/>
        </w:rPr>
        <w:t xml:space="preserve">URL: </w:t>
      </w:r>
      <w:hyperlink r:id="rId9" w:history="1">
        <w:r w:rsidR="001D0984" w:rsidRPr="00BA038B">
          <w:rPr>
            <w:rStyle w:val="a8"/>
            <w:rFonts w:ascii="Times New Roman" w:hAnsi="Times New Roman" w:cs="Times New Roman"/>
            <w:sz w:val="28"/>
          </w:rPr>
          <w:t>https://cyberleninka.ru/article/n/borba-s-proyavleniem-ekstremizma-v-seti-internet/viewer</w:t>
        </w:r>
        <w:r w:rsidR="001D0984" w:rsidRPr="000620A2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(дата</w:t>
        </w:r>
      </w:hyperlink>
      <w:r w:rsidR="001D0984">
        <w:rPr>
          <w:rFonts w:ascii="Times New Roman" w:hAnsi="Times New Roman" w:cs="Times New Roman"/>
          <w:sz w:val="28"/>
        </w:rPr>
        <w:t xml:space="preserve"> обращения </w:t>
      </w:r>
      <w:r w:rsidR="000620A2">
        <w:rPr>
          <w:rFonts w:ascii="Times New Roman" w:hAnsi="Times New Roman" w:cs="Times New Roman"/>
          <w:sz w:val="28"/>
        </w:rPr>
        <w:t>21.05.2021)</w:t>
      </w:r>
    </w:p>
    <w:p w:rsidR="00F018A5" w:rsidRDefault="00C00583" w:rsidP="00F01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00583">
        <w:rPr>
          <w:rFonts w:ascii="Times New Roman" w:hAnsi="Times New Roman" w:cs="Times New Roman"/>
          <w:sz w:val="28"/>
        </w:rPr>
        <w:t>Липатова, Ж. Н. Экспертиза материалов экстремистской</w:t>
      </w:r>
      <w:r w:rsidRPr="00C00583">
        <w:rPr>
          <w:rFonts w:ascii="Times New Roman" w:hAnsi="Times New Roman" w:cs="Times New Roman"/>
          <w:spacing w:val="-37"/>
          <w:sz w:val="28"/>
        </w:rPr>
        <w:t xml:space="preserve"> </w:t>
      </w:r>
      <w:r w:rsidRPr="00C00583">
        <w:rPr>
          <w:rFonts w:ascii="Times New Roman" w:hAnsi="Times New Roman" w:cs="Times New Roman"/>
          <w:sz w:val="28"/>
        </w:rPr>
        <w:t>направленности: юридический аспект, в свете деятельности следователя и прокурора</w:t>
      </w:r>
      <w:r w:rsidR="00D25F8F">
        <w:rPr>
          <w:rFonts w:ascii="Times New Roman" w:hAnsi="Times New Roman" w:cs="Times New Roman"/>
          <w:sz w:val="28"/>
        </w:rPr>
        <w:t>. –</w:t>
      </w:r>
      <w:r w:rsidR="00D25F8F" w:rsidRPr="00D25F8F">
        <w:t xml:space="preserve"> </w:t>
      </w:r>
      <w:r w:rsidR="00D25F8F" w:rsidRPr="00D25F8F">
        <w:rPr>
          <w:rFonts w:ascii="Times New Roman" w:hAnsi="Times New Roman" w:cs="Times New Roman"/>
          <w:sz w:val="28"/>
        </w:rPr>
        <w:t xml:space="preserve">Текст: </w:t>
      </w:r>
      <w:proofErr w:type="gramStart"/>
      <w:r w:rsidR="00D25F8F" w:rsidRPr="00D25F8F">
        <w:rPr>
          <w:rFonts w:ascii="Times New Roman" w:hAnsi="Times New Roman" w:cs="Times New Roman"/>
          <w:sz w:val="28"/>
        </w:rPr>
        <w:t>электронный</w:t>
      </w:r>
      <w:r w:rsidR="00D25F8F">
        <w:rPr>
          <w:rFonts w:ascii="Times New Roman" w:hAnsi="Times New Roman" w:cs="Times New Roman"/>
          <w:sz w:val="28"/>
        </w:rPr>
        <w:t xml:space="preserve"> </w:t>
      </w:r>
      <w:r w:rsidRPr="00C00583">
        <w:rPr>
          <w:rFonts w:ascii="Times New Roman" w:hAnsi="Times New Roman" w:cs="Times New Roman"/>
          <w:sz w:val="28"/>
        </w:rPr>
        <w:t xml:space="preserve"> /</w:t>
      </w:r>
      <w:proofErr w:type="gramEnd"/>
      <w:r w:rsidRPr="00C00583">
        <w:rPr>
          <w:rFonts w:ascii="Times New Roman" w:hAnsi="Times New Roman" w:cs="Times New Roman"/>
          <w:sz w:val="28"/>
        </w:rPr>
        <w:t xml:space="preserve"> Ж. Н. Липатова // Теория и практика судебной экспертизы. — 2014. — № 4. — С. 29–33. — </w:t>
      </w:r>
      <w:r w:rsidR="00EB5BAB" w:rsidRPr="00EB5BAB">
        <w:rPr>
          <w:rFonts w:ascii="Times New Roman" w:hAnsi="Times New Roman" w:cs="Times New Roman"/>
          <w:sz w:val="28"/>
        </w:rPr>
        <w:t xml:space="preserve">URL: </w:t>
      </w:r>
      <w:r w:rsidRPr="00C00583">
        <w:rPr>
          <w:rFonts w:ascii="Times New Roman" w:hAnsi="Times New Roman" w:cs="Times New Roman"/>
          <w:sz w:val="28"/>
        </w:rPr>
        <w:t xml:space="preserve">https://elibrary.ru/ </w:t>
      </w:r>
      <w:proofErr w:type="spellStart"/>
      <w:r w:rsidRPr="00C00583">
        <w:rPr>
          <w:rFonts w:ascii="Times New Roman" w:hAnsi="Times New Roman" w:cs="Times New Roman"/>
          <w:sz w:val="28"/>
        </w:rPr>
        <w:t>item.asp?id</w:t>
      </w:r>
      <w:proofErr w:type="spellEnd"/>
      <w:r w:rsidRPr="00C00583">
        <w:rPr>
          <w:rFonts w:ascii="Times New Roman" w:hAnsi="Times New Roman" w:cs="Times New Roman"/>
          <w:sz w:val="28"/>
        </w:rPr>
        <w:t>=22631277 (дата обращения:</w:t>
      </w:r>
      <w:r w:rsidRPr="00C00583">
        <w:rPr>
          <w:rFonts w:ascii="Times New Roman" w:hAnsi="Times New Roman" w:cs="Times New Roman"/>
          <w:spacing w:val="-16"/>
          <w:sz w:val="28"/>
        </w:rPr>
        <w:t xml:space="preserve"> </w:t>
      </w:r>
      <w:r w:rsidRPr="00C00583">
        <w:rPr>
          <w:rFonts w:ascii="Times New Roman" w:hAnsi="Times New Roman" w:cs="Times New Roman"/>
          <w:sz w:val="28"/>
        </w:rPr>
        <w:t>23.03.2021).</w:t>
      </w:r>
    </w:p>
    <w:p w:rsidR="00C00583" w:rsidRDefault="00F018A5" w:rsidP="00F018A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F018A5">
        <w:rPr>
          <w:rFonts w:ascii="Times New Roman" w:hAnsi="Times New Roman" w:cs="Times New Roman"/>
          <w:sz w:val="28"/>
        </w:rPr>
        <w:t xml:space="preserve">«Рекомендации по работе библиотек с документами, включенными в федеральный список экстремистских материалов» (утв. Минкультуры России </w:t>
      </w:r>
      <w:r>
        <w:rPr>
          <w:rFonts w:ascii="Times New Roman" w:hAnsi="Times New Roman" w:cs="Times New Roman"/>
          <w:sz w:val="28"/>
        </w:rPr>
        <w:t>12.09.2017)</w:t>
      </w:r>
      <w:r w:rsidR="00D25F8F">
        <w:rPr>
          <w:rFonts w:ascii="Times New Roman" w:hAnsi="Times New Roman" w:cs="Times New Roman"/>
          <w:sz w:val="28"/>
        </w:rPr>
        <w:t xml:space="preserve">. – </w:t>
      </w:r>
      <w:r w:rsidR="00D25F8F" w:rsidRPr="00D25F8F">
        <w:rPr>
          <w:rFonts w:ascii="Times New Roman" w:hAnsi="Times New Roman" w:cs="Times New Roman"/>
          <w:sz w:val="28"/>
        </w:rPr>
        <w:t xml:space="preserve">Текст: электронный </w:t>
      </w:r>
      <w:r w:rsidRPr="00C00583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 xml:space="preserve">СПС </w:t>
      </w:r>
      <w:r w:rsidRPr="00C00583">
        <w:rPr>
          <w:rFonts w:ascii="Times New Roman" w:hAnsi="Times New Roman" w:cs="Times New Roman"/>
          <w:sz w:val="28"/>
        </w:rPr>
        <w:t xml:space="preserve">«КонсультантПлюс» </w:t>
      </w:r>
      <w:r w:rsidR="00445C3F">
        <w:rPr>
          <w:rFonts w:ascii="Times New Roman" w:hAnsi="Times New Roman" w:cs="Times New Roman"/>
          <w:sz w:val="28"/>
        </w:rPr>
        <w:t>-</w:t>
      </w:r>
      <w:r w:rsidRPr="00C00583">
        <w:rPr>
          <w:rFonts w:ascii="Times New Roman" w:hAnsi="Times New Roman" w:cs="Times New Roman"/>
          <w:sz w:val="28"/>
        </w:rPr>
        <w:t xml:space="preserve"> </w:t>
      </w:r>
      <w:r w:rsidR="00EB5BAB" w:rsidRPr="00EB5BAB">
        <w:rPr>
          <w:rFonts w:ascii="Times New Roman" w:hAnsi="Times New Roman" w:cs="Times New Roman"/>
          <w:sz w:val="28"/>
        </w:rPr>
        <w:t>URL:</w:t>
      </w:r>
      <w:r w:rsidRPr="00F018A5">
        <w:t xml:space="preserve"> </w:t>
      </w:r>
      <w:hyperlink r:id="rId10" w:history="1">
        <w:r w:rsidR="00EB4491" w:rsidRPr="00272C7B">
          <w:rPr>
            <w:rStyle w:val="a8"/>
            <w:rFonts w:ascii="Times New Roman" w:hAnsi="Times New Roman" w:cs="Times New Roman"/>
            <w:sz w:val="28"/>
          </w:rPr>
          <w:t>http://www.consultant.ru/document/cons_doc_LAW_279962/</w:t>
        </w:r>
      </w:hyperlink>
    </w:p>
    <w:p w:rsidR="00EB4491" w:rsidRPr="00445C3F" w:rsidRDefault="00EB4491" w:rsidP="00445C3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00583">
        <w:rPr>
          <w:rFonts w:ascii="Times New Roman" w:hAnsi="Times New Roman" w:cs="Times New Roman"/>
          <w:sz w:val="28"/>
        </w:rPr>
        <w:t>Об утверждении Порядка учета документов, входящих в состав библиотечного фонда: приказ Минкультуры России от 8.10.2012 г. № 1077</w:t>
      </w:r>
      <w:r w:rsidR="00CA40A5">
        <w:rPr>
          <w:rFonts w:ascii="Times New Roman" w:hAnsi="Times New Roman" w:cs="Times New Roman"/>
          <w:sz w:val="28"/>
        </w:rPr>
        <w:t>.</w:t>
      </w:r>
      <w:r w:rsidR="00821570">
        <w:rPr>
          <w:rFonts w:ascii="Times New Roman" w:hAnsi="Times New Roman" w:cs="Times New Roman"/>
          <w:sz w:val="28"/>
        </w:rPr>
        <w:t xml:space="preserve"> –</w:t>
      </w:r>
      <w:r w:rsidRPr="00C00583">
        <w:rPr>
          <w:rFonts w:ascii="Times New Roman" w:hAnsi="Times New Roman" w:cs="Times New Roman"/>
          <w:sz w:val="28"/>
        </w:rPr>
        <w:t xml:space="preserve"> </w:t>
      </w:r>
      <w:r w:rsidR="00CA40A5" w:rsidRPr="00CA40A5">
        <w:rPr>
          <w:rFonts w:ascii="Times New Roman" w:hAnsi="Times New Roman" w:cs="Times New Roman"/>
          <w:sz w:val="28"/>
        </w:rPr>
        <w:t xml:space="preserve">Текст: электронный </w:t>
      </w:r>
      <w:r w:rsidRPr="00C00583">
        <w:rPr>
          <w:rFonts w:ascii="Times New Roman" w:hAnsi="Times New Roman" w:cs="Times New Roman"/>
          <w:sz w:val="28"/>
        </w:rPr>
        <w:t>// СПС «КонсультантПлюс» (действующая</w:t>
      </w:r>
      <w:r w:rsidRPr="00C00583">
        <w:rPr>
          <w:rFonts w:ascii="Times New Roman" w:hAnsi="Times New Roman" w:cs="Times New Roman"/>
          <w:spacing w:val="-27"/>
          <w:sz w:val="28"/>
        </w:rPr>
        <w:t xml:space="preserve"> </w:t>
      </w:r>
      <w:r w:rsidRPr="00C00583">
        <w:rPr>
          <w:rFonts w:ascii="Times New Roman" w:hAnsi="Times New Roman" w:cs="Times New Roman"/>
          <w:sz w:val="28"/>
        </w:rPr>
        <w:t>редакция).</w:t>
      </w:r>
      <w:r w:rsidR="00445C3F">
        <w:rPr>
          <w:rFonts w:ascii="Times New Roman" w:hAnsi="Times New Roman" w:cs="Times New Roman"/>
          <w:sz w:val="28"/>
        </w:rPr>
        <w:t>-</w:t>
      </w:r>
      <w:r w:rsidR="00EB5BAB" w:rsidRPr="00445C3F">
        <w:rPr>
          <w:rFonts w:ascii="Times New Roman" w:hAnsi="Times New Roman" w:cs="Times New Roman"/>
          <w:sz w:val="28"/>
        </w:rPr>
        <w:t>URL</w:t>
      </w:r>
      <w:r w:rsidRPr="00445C3F">
        <w:rPr>
          <w:rFonts w:ascii="Times New Roman" w:hAnsi="Times New Roman" w:cs="Times New Roman"/>
          <w:sz w:val="28"/>
        </w:rPr>
        <w:t xml:space="preserve">: </w:t>
      </w:r>
      <w:hyperlink r:id="rId11">
        <w:r w:rsidRPr="00445C3F">
          <w:rPr>
            <w:rFonts w:ascii="Times New Roman" w:hAnsi="Times New Roman" w:cs="Times New Roman"/>
            <w:sz w:val="28"/>
          </w:rPr>
          <w:t>http://www.consultant.ru/document/cons_doc_LAW_146469/</w:t>
        </w:r>
      </w:hyperlink>
      <w:r w:rsidRPr="00445C3F">
        <w:rPr>
          <w:rFonts w:ascii="Times New Roman" w:hAnsi="Times New Roman" w:cs="Times New Roman"/>
          <w:sz w:val="28"/>
        </w:rPr>
        <w:t xml:space="preserve"> (дата обращения:</w:t>
      </w:r>
      <w:r w:rsidRPr="00445C3F">
        <w:rPr>
          <w:rFonts w:ascii="Times New Roman" w:hAnsi="Times New Roman" w:cs="Times New Roman"/>
          <w:spacing w:val="-3"/>
          <w:sz w:val="28"/>
        </w:rPr>
        <w:t xml:space="preserve"> </w:t>
      </w:r>
      <w:r w:rsidRPr="00445C3F">
        <w:rPr>
          <w:rFonts w:ascii="Times New Roman" w:hAnsi="Times New Roman" w:cs="Times New Roman"/>
          <w:sz w:val="28"/>
        </w:rPr>
        <w:t xml:space="preserve">23.03.2021). </w:t>
      </w:r>
    </w:p>
    <w:p w:rsidR="00EB4491" w:rsidRDefault="00002494" w:rsidP="007B251E">
      <w:pPr>
        <w:widowControl w:val="0"/>
        <w:tabs>
          <w:tab w:val="left" w:pos="453"/>
        </w:tabs>
        <w:autoSpaceDE w:val="0"/>
        <w:autoSpaceDN w:val="0"/>
        <w:spacing w:after="0" w:line="278" w:lineRule="auto"/>
        <w:ind w:left="-142" w:right="1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B4491" w:rsidRPr="00EB4491">
        <w:rPr>
          <w:rFonts w:ascii="Times New Roman" w:hAnsi="Times New Roman" w:cs="Times New Roman"/>
          <w:sz w:val="28"/>
        </w:rPr>
        <w:t>.</w:t>
      </w:r>
      <w:r w:rsidR="00EB4491">
        <w:rPr>
          <w:rFonts w:ascii="Times New Roman" w:hAnsi="Times New Roman" w:cs="Times New Roman"/>
          <w:sz w:val="28"/>
        </w:rPr>
        <w:t xml:space="preserve"> </w:t>
      </w:r>
      <w:r w:rsidR="00EB4491" w:rsidRPr="00EB4491">
        <w:rPr>
          <w:rFonts w:ascii="Times New Roman" w:hAnsi="Times New Roman" w:cs="Times New Roman"/>
          <w:sz w:val="28"/>
        </w:rPr>
        <w:t xml:space="preserve">Санкции в отношении сотрудников библиотек. Часть 6 // Сова: </w:t>
      </w:r>
      <w:r w:rsidR="00EB4491" w:rsidRPr="00EB4491">
        <w:rPr>
          <w:rFonts w:ascii="Times New Roman" w:hAnsi="Times New Roman" w:cs="Times New Roman"/>
          <w:sz w:val="28"/>
        </w:rPr>
        <w:lastRenderedPageBreak/>
        <w:t xml:space="preserve">Информационно-аналитический центр. - </w:t>
      </w:r>
      <w:bookmarkStart w:id="3" w:name="_Hlk171500315"/>
      <w:r w:rsidR="00EB5BAB">
        <w:rPr>
          <w:rFonts w:ascii="Times New Roman" w:hAnsi="Times New Roman" w:cs="Times New Roman"/>
          <w:sz w:val="28"/>
          <w:lang w:val="en-US"/>
        </w:rPr>
        <w:t>URL</w:t>
      </w:r>
      <w:r w:rsidR="00EB4491" w:rsidRPr="00EB4491">
        <w:rPr>
          <w:rFonts w:ascii="Times New Roman" w:hAnsi="Times New Roman" w:cs="Times New Roman"/>
          <w:sz w:val="28"/>
        </w:rPr>
        <w:t>:</w:t>
      </w:r>
      <w:bookmarkEnd w:id="3"/>
      <w:r w:rsidR="00EB4491" w:rsidRPr="00EB4491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="00EB4491" w:rsidRPr="00272C7B">
          <w:rPr>
            <w:rStyle w:val="a8"/>
            <w:rFonts w:ascii="Times New Roman" w:hAnsi="Times New Roman" w:cs="Times New Roman"/>
            <w:sz w:val="28"/>
          </w:rPr>
          <w:t>http://www.sova-center.ru/misuse/news/persecution/2017/01/d36146/6</w:t>
        </w:r>
      </w:hyperlink>
      <w:r w:rsidR="00EB4491">
        <w:rPr>
          <w:rFonts w:ascii="Times New Roman" w:hAnsi="Times New Roman" w:cs="Times New Roman"/>
          <w:sz w:val="28"/>
        </w:rPr>
        <w:t>.</w:t>
      </w:r>
      <w:r w:rsidR="00037EEB" w:rsidRPr="00037EEB">
        <w:t xml:space="preserve"> </w:t>
      </w:r>
      <w:r w:rsidR="00037EEB" w:rsidRPr="00037EEB">
        <w:rPr>
          <w:rFonts w:ascii="Times New Roman" w:hAnsi="Times New Roman" w:cs="Times New Roman"/>
          <w:sz w:val="28"/>
        </w:rPr>
        <w:t xml:space="preserve">(дата обращения: </w:t>
      </w:r>
      <w:r w:rsidR="00037EEB">
        <w:rPr>
          <w:rFonts w:ascii="Times New Roman" w:hAnsi="Times New Roman" w:cs="Times New Roman"/>
          <w:sz w:val="28"/>
        </w:rPr>
        <w:t>19</w:t>
      </w:r>
      <w:r w:rsidR="00037EEB" w:rsidRPr="00037EEB">
        <w:rPr>
          <w:rFonts w:ascii="Times New Roman" w:hAnsi="Times New Roman" w:cs="Times New Roman"/>
          <w:sz w:val="28"/>
        </w:rPr>
        <w:t>.03.2021).</w:t>
      </w:r>
    </w:p>
    <w:p w:rsidR="00C00583" w:rsidRPr="00EB4491" w:rsidRDefault="00EB4491" w:rsidP="00EB5BAB">
      <w:pPr>
        <w:widowControl w:val="0"/>
        <w:tabs>
          <w:tab w:val="left" w:pos="453"/>
        </w:tabs>
        <w:autoSpaceDE w:val="0"/>
        <w:autoSpaceDN w:val="0"/>
        <w:spacing w:after="0" w:line="278" w:lineRule="auto"/>
        <w:ind w:left="-142" w:right="1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249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="00844A6F" w:rsidRPr="00EB4491">
        <w:rPr>
          <w:rFonts w:ascii="Times New Roman" w:hAnsi="Times New Roman" w:cs="Times New Roman"/>
          <w:sz w:val="28"/>
        </w:rPr>
        <w:t>Федеральный список экстремистских материалов (по состоянию на 20.05.2021)</w:t>
      </w:r>
      <w:bookmarkStart w:id="4" w:name="_Hlk171501828"/>
      <w:r w:rsidR="00821570">
        <w:rPr>
          <w:rFonts w:ascii="Times New Roman" w:hAnsi="Times New Roman" w:cs="Times New Roman"/>
          <w:sz w:val="28"/>
        </w:rPr>
        <w:t>.</w:t>
      </w:r>
      <w:r w:rsidR="00DD1574">
        <w:rPr>
          <w:rFonts w:ascii="Times New Roman" w:hAnsi="Times New Roman" w:cs="Times New Roman"/>
          <w:sz w:val="28"/>
        </w:rPr>
        <w:t xml:space="preserve"> </w:t>
      </w:r>
      <w:r w:rsidR="00821570">
        <w:rPr>
          <w:rFonts w:ascii="Times New Roman" w:hAnsi="Times New Roman" w:cs="Times New Roman"/>
          <w:sz w:val="28"/>
        </w:rPr>
        <w:t xml:space="preserve">– </w:t>
      </w:r>
      <w:r w:rsidR="00EB5BAB">
        <w:rPr>
          <w:rFonts w:ascii="Times New Roman" w:hAnsi="Times New Roman" w:cs="Times New Roman"/>
          <w:sz w:val="28"/>
        </w:rPr>
        <w:t>Текст: электронный</w:t>
      </w:r>
      <w:r w:rsidR="00844A6F" w:rsidRPr="00EB4491">
        <w:rPr>
          <w:rFonts w:ascii="Times New Roman" w:hAnsi="Times New Roman" w:cs="Times New Roman"/>
          <w:sz w:val="28"/>
        </w:rPr>
        <w:t xml:space="preserve"> </w:t>
      </w:r>
      <w:bookmarkEnd w:id="4"/>
      <w:r w:rsidR="00844A6F" w:rsidRPr="00EB4491">
        <w:rPr>
          <w:rFonts w:ascii="Times New Roman" w:hAnsi="Times New Roman" w:cs="Times New Roman"/>
          <w:sz w:val="28"/>
        </w:rPr>
        <w:t xml:space="preserve">// М-во юстиции Рос. </w:t>
      </w:r>
      <w:proofErr w:type="gramStart"/>
      <w:r w:rsidR="00844A6F" w:rsidRPr="00EB4491">
        <w:rPr>
          <w:rFonts w:ascii="Times New Roman" w:hAnsi="Times New Roman" w:cs="Times New Roman"/>
          <w:sz w:val="28"/>
        </w:rPr>
        <w:t>Федерации :</w:t>
      </w:r>
      <w:proofErr w:type="gramEnd"/>
      <w:r w:rsidR="00844A6F" w:rsidRPr="00EB4491">
        <w:rPr>
          <w:rFonts w:ascii="Times New Roman" w:hAnsi="Times New Roman" w:cs="Times New Roman"/>
          <w:sz w:val="28"/>
        </w:rPr>
        <w:t xml:space="preserve"> офиц. сайт. — </w:t>
      </w:r>
      <w:r w:rsidR="00EB5BAB" w:rsidRPr="00EB5BAB">
        <w:rPr>
          <w:rFonts w:ascii="Times New Roman" w:hAnsi="Times New Roman" w:cs="Times New Roman"/>
          <w:sz w:val="28"/>
        </w:rPr>
        <w:t xml:space="preserve">URL: </w:t>
      </w:r>
      <w:r w:rsidR="00844A6F" w:rsidRPr="00EB4491">
        <w:rPr>
          <w:rFonts w:ascii="Times New Roman" w:hAnsi="Times New Roman" w:cs="Times New Roman"/>
          <w:sz w:val="28"/>
        </w:rPr>
        <w:t>http://minjust.ru/ru/node/243787 (дата обращения: 25.05.2021).</w:t>
      </w:r>
    </w:p>
    <w:p w:rsidR="00C96E4B" w:rsidRPr="00EF322B" w:rsidRDefault="00C96E4B" w:rsidP="00C96E4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3C27" w:rsidRDefault="006B3C27" w:rsidP="00CF3ADA"/>
    <w:sectPr w:rsidR="006B3C27" w:rsidSect="00B94B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A3" w:rsidRDefault="004D2CA3" w:rsidP="00920A9F">
      <w:pPr>
        <w:spacing w:after="0" w:line="240" w:lineRule="auto"/>
      </w:pPr>
      <w:r>
        <w:separator/>
      </w:r>
    </w:p>
  </w:endnote>
  <w:endnote w:type="continuationSeparator" w:id="0">
    <w:p w:rsidR="004D2CA3" w:rsidRDefault="004D2CA3" w:rsidP="0092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236078"/>
      <w:docPartObj>
        <w:docPartGallery w:val="Page Numbers (Bottom of Page)"/>
        <w:docPartUnique/>
      </w:docPartObj>
    </w:sdtPr>
    <w:sdtEndPr/>
    <w:sdtContent>
      <w:p w:rsidR="00920A9F" w:rsidRDefault="00920A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24">
          <w:rPr>
            <w:noProof/>
          </w:rPr>
          <w:t>2</w:t>
        </w:r>
        <w:r>
          <w:fldChar w:fldCharType="end"/>
        </w:r>
      </w:p>
    </w:sdtContent>
  </w:sdt>
  <w:p w:rsidR="00920A9F" w:rsidRDefault="00920A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A3" w:rsidRDefault="004D2CA3" w:rsidP="00920A9F">
      <w:pPr>
        <w:spacing w:after="0" w:line="240" w:lineRule="auto"/>
      </w:pPr>
      <w:r>
        <w:separator/>
      </w:r>
    </w:p>
  </w:footnote>
  <w:footnote w:type="continuationSeparator" w:id="0">
    <w:p w:rsidR="004D2CA3" w:rsidRDefault="004D2CA3" w:rsidP="0092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427"/>
    <w:multiLevelType w:val="hybridMultilevel"/>
    <w:tmpl w:val="CFB25DA4"/>
    <w:lvl w:ilvl="0" w:tplc="ED7EBA0A">
      <w:numFmt w:val="bullet"/>
      <w:lvlText w:val="—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E02E7C">
      <w:numFmt w:val="bullet"/>
      <w:lvlText w:val="•"/>
      <w:lvlJc w:val="left"/>
      <w:pPr>
        <w:ind w:left="1046" w:hanging="353"/>
      </w:pPr>
      <w:rPr>
        <w:rFonts w:hint="default"/>
        <w:lang w:val="ru-RU" w:eastAsia="ru-RU" w:bidi="ru-RU"/>
      </w:rPr>
    </w:lvl>
    <w:lvl w:ilvl="2" w:tplc="B08EC2A6">
      <w:numFmt w:val="bullet"/>
      <w:lvlText w:val="•"/>
      <w:lvlJc w:val="left"/>
      <w:pPr>
        <w:ind w:left="1993" w:hanging="353"/>
      </w:pPr>
      <w:rPr>
        <w:rFonts w:hint="default"/>
        <w:lang w:val="ru-RU" w:eastAsia="ru-RU" w:bidi="ru-RU"/>
      </w:rPr>
    </w:lvl>
    <w:lvl w:ilvl="3" w:tplc="F8E2ADBC">
      <w:numFmt w:val="bullet"/>
      <w:lvlText w:val="•"/>
      <w:lvlJc w:val="left"/>
      <w:pPr>
        <w:ind w:left="2939" w:hanging="353"/>
      </w:pPr>
      <w:rPr>
        <w:rFonts w:hint="default"/>
        <w:lang w:val="ru-RU" w:eastAsia="ru-RU" w:bidi="ru-RU"/>
      </w:rPr>
    </w:lvl>
    <w:lvl w:ilvl="4" w:tplc="72243F06">
      <w:numFmt w:val="bullet"/>
      <w:lvlText w:val="•"/>
      <w:lvlJc w:val="left"/>
      <w:pPr>
        <w:ind w:left="3886" w:hanging="353"/>
      </w:pPr>
      <w:rPr>
        <w:rFonts w:hint="default"/>
        <w:lang w:val="ru-RU" w:eastAsia="ru-RU" w:bidi="ru-RU"/>
      </w:rPr>
    </w:lvl>
    <w:lvl w:ilvl="5" w:tplc="39C4A2BE">
      <w:numFmt w:val="bullet"/>
      <w:lvlText w:val="•"/>
      <w:lvlJc w:val="left"/>
      <w:pPr>
        <w:ind w:left="4833" w:hanging="353"/>
      </w:pPr>
      <w:rPr>
        <w:rFonts w:hint="default"/>
        <w:lang w:val="ru-RU" w:eastAsia="ru-RU" w:bidi="ru-RU"/>
      </w:rPr>
    </w:lvl>
    <w:lvl w:ilvl="6" w:tplc="DB642A8C">
      <w:numFmt w:val="bullet"/>
      <w:lvlText w:val="•"/>
      <w:lvlJc w:val="left"/>
      <w:pPr>
        <w:ind w:left="5779" w:hanging="353"/>
      </w:pPr>
      <w:rPr>
        <w:rFonts w:hint="default"/>
        <w:lang w:val="ru-RU" w:eastAsia="ru-RU" w:bidi="ru-RU"/>
      </w:rPr>
    </w:lvl>
    <w:lvl w:ilvl="7" w:tplc="9AA8A7D2">
      <w:numFmt w:val="bullet"/>
      <w:lvlText w:val="•"/>
      <w:lvlJc w:val="left"/>
      <w:pPr>
        <w:ind w:left="6726" w:hanging="353"/>
      </w:pPr>
      <w:rPr>
        <w:rFonts w:hint="default"/>
        <w:lang w:val="ru-RU" w:eastAsia="ru-RU" w:bidi="ru-RU"/>
      </w:rPr>
    </w:lvl>
    <w:lvl w:ilvl="8" w:tplc="90AA3E00">
      <w:numFmt w:val="bullet"/>
      <w:lvlText w:val="•"/>
      <w:lvlJc w:val="left"/>
      <w:pPr>
        <w:ind w:left="7673" w:hanging="353"/>
      </w:pPr>
      <w:rPr>
        <w:rFonts w:hint="default"/>
        <w:lang w:val="ru-RU" w:eastAsia="ru-RU" w:bidi="ru-RU"/>
      </w:rPr>
    </w:lvl>
  </w:abstractNum>
  <w:abstractNum w:abstractNumId="1" w15:restartNumberingAfterBreak="0">
    <w:nsid w:val="0C427536"/>
    <w:multiLevelType w:val="hybridMultilevel"/>
    <w:tmpl w:val="E2E036CC"/>
    <w:lvl w:ilvl="0" w:tplc="7BAE348E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4A21F4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F0660370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236C275C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511C2826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9118C924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EA9E3330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1196060C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4E36E60E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1C366FEB"/>
    <w:multiLevelType w:val="multilevel"/>
    <w:tmpl w:val="C65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D144D"/>
    <w:multiLevelType w:val="hybridMultilevel"/>
    <w:tmpl w:val="F4D6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0B02"/>
    <w:multiLevelType w:val="hybridMultilevel"/>
    <w:tmpl w:val="B3D80250"/>
    <w:lvl w:ilvl="0" w:tplc="0A524998">
      <w:start w:val="1"/>
      <w:numFmt w:val="decimal"/>
      <w:lvlText w:val="%1."/>
      <w:lvlJc w:val="left"/>
      <w:pPr>
        <w:ind w:left="221" w:hanging="305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ru-RU" w:bidi="ru-RU"/>
      </w:rPr>
    </w:lvl>
    <w:lvl w:ilvl="1" w:tplc="2378178E">
      <w:numFmt w:val="bullet"/>
      <w:lvlText w:val="•"/>
      <w:lvlJc w:val="left"/>
      <w:pPr>
        <w:ind w:left="1168" w:hanging="305"/>
      </w:pPr>
      <w:rPr>
        <w:rFonts w:hint="default"/>
        <w:lang w:val="ru-RU" w:eastAsia="ru-RU" w:bidi="ru-RU"/>
      </w:rPr>
    </w:lvl>
    <w:lvl w:ilvl="2" w:tplc="F3046CE8">
      <w:numFmt w:val="bullet"/>
      <w:lvlText w:val="•"/>
      <w:lvlJc w:val="left"/>
      <w:pPr>
        <w:ind w:left="2117" w:hanging="305"/>
      </w:pPr>
      <w:rPr>
        <w:rFonts w:hint="default"/>
        <w:lang w:val="ru-RU" w:eastAsia="ru-RU" w:bidi="ru-RU"/>
      </w:rPr>
    </w:lvl>
    <w:lvl w:ilvl="3" w:tplc="74FC7620">
      <w:numFmt w:val="bullet"/>
      <w:lvlText w:val="•"/>
      <w:lvlJc w:val="left"/>
      <w:pPr>
        <w:ind w:left="3065" w:hanging="305"/>
      </w:pPr>
      <w:rPr>
        <w:rFonts w:hint="default"/>
        <w:lang w:val="ru-RU" w:eastAsia="ru-RU" w:bidi="ru-RU"/>
      </w:rPr>
    </w:lvl>
    <w:lvl w:ilvl="4" w:tplc="171E3DA2">
      <w:numFmt w:val="bullet"/>
      <w:lvlText w:val="•"/>
      <w:lvlJc w:val="left"/>
      <w:pPr>
        <w:ind w:left="4014" w:hanging="305"/>
      </w:pPr>
      <w:rPr>
        <w:rFonts w:hint="default"/>
        <w:lang w:val="ru-RU" w:eastAsia="ru-RU" w:bidi="ru-RU"/>
      </w:rPr>
    </w:lvl>
    <w:lvl w:ilvl="5" w:tplc="CE923C94">
      <w:numFmt w:val="bullet"/>
      <w:lvlText w:val="•"/>
      <w:lvlJc w:val="left"/>
      <w:pPr>
        <w:ind w:left="4963" w:hanging="305"/>
      </w:pPr>
      <w:rPr>
        <w:rFonts w:hint="default"/>
        <w:lang w:val="ru-RU" w:eastAsia="ru-RU" w:bidi="ru-RU"/>
      </w:rPr>
    </w:lvl>
    <w:lvl w:ilvl="6" w:tplc="4CBAE4EE">
      <w:numFmt w:val="bullet"/>
      <w:lvlText w:val="•"/>
      <w:lvlJc w:val="left"/>
      <w:pPr>
        <w:ind w:left="5911" w:hanging="305"/>
      </w:pPr>
      <w:rPr>
        <w:rFonts w:hint="default"/>
        <w:lang w:val="ru-RU" w:eastAsia="ru-RU" w:bidi="ru-RU"/>
      </w:rPr>
    </w:lvl>
    <w:lvl w:ilvl="7" w:tplc="1EAAB062">
      <w:numFmt w:val="bullet"/>
      <w:lvlText w:val="•"/>
      <w:lvlJc w:val="left"/>
      <w:pPr>
        <w:ind w:left="6860" w:hanging="305"/>
      </w:pPr>
      <w:rPr>
        <w:rFonts w:hint="default"/>
        <w:lang w:val="ru-RU" w:eastAsia="ru-RU" w:bidi="ru-RU"/>
      </w:rPr>
    </w:lvl>
    <w:lvl w:ilvl="8" w:tplc="1116D734">
      <w:numFmt w:val="bullet"/>
      <w:lvlText w:val="•"/>
      <w:lvlJc w:val="left"/>
      <w:pPr>
        <w:ind w:left="7809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5D721BB7"/>
    <w:multiLevelType w:val="hybridMultilevel"/>
    <w:tmpl w:val="DAE2AA52"/>
    <w:lvl w:ilvl="0" w:tplc="AC4A21F4">
      <w:numFmt w:val="bullet"/>
      <w:lvlText w:val="•"/>
      <w:lvlJc w:val="left"/>
      <w:pPr>
        <w:ind w:left="190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7D9634B3"/>
    <w:multiLevelType w:val="hybridMultilevel"/>
    <w:tmpl w:val="5AA61598"/>
    <w:lvl w:ilvl="0" w:tplc="7BAE348E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4A21F4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F0660370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236C275C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511C2826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9118C924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EA9E3330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1196060C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4E36E60E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BB7"/>
    <w:rsid w:val="00002494"/>
    <w:rsid w:val="00007CFE"/>
    <w:rsid w:val="00011BC3"/>
    <w:rsid w:val="00037EEB"/>
    <w:rsid w:val="00043529"/>
    <w:rsid w:val="000509D0"/>
    <w:rsid w:val="000620A2"/>
    <w:rsid w:val="00072E92"/>
    <w:rsid w:val="00084E5D"/>
    <w:rsid w:val="00090372"/>
    <w:rsid w:val="000B66C0"/>
    <w:rsid w:val="000C5441"/>
    <w:rsid w:val="00103BDB"/>
    <w:rsid w:val="00124868"/>
    <w:rsid w:val="0014461D"/>
    <w:rsid w:val="00161821"/>
    <w:rsid w:val="0017647E"/>
    <w:rsid w:val="001A56D9"/>
    <w:rsid w:val="001A6D66"/>
    <w:rsid w:val="001B2374"/>
    <w:rsid w:val="001C20C0"/>
    <w:rsid w:val="001D0984"/>
    <w:rsid w:val="00201946"/>
    <w:rsid w:val="00203A80"/>
    <w:rsid w:val="002077AC"/>
    <w:rsid w:val="002236F8"/>
    <w:rsid w:val="00260A73"/>
    <w:rsid w:val="002802BB"/>
    <w:rsid w:val="0028061E"/>
    <w:rsid w:val="002D32B6"/>
    <w:rsid w:val="0030180B"/>
    <w:rsid w:val="003066CA"/>
    <w:rsid w:val="00317CF2"/>
    <w:rsid w:val="00321389"/>
    <w:rsid w:val="00342C1C"/>
    <w:rsid w:val="00352C09"/>
    <w:rsid w:val="00365EDD"/>
    <w:rsid w:val="003711D1"/>
    <w:rsid w:val="00374468"/>
    <w:rsid w:val="00376181"/>
    <w:rsid w:val="00392D37"/>
    <w:rsid w:val="003B779E"/>
    <w:rsid w:val="003B7F56"/>
    <w:rsid w:val="003D44AE"/>
    <w:rsid w:val="003F08BD"/>
    <w:rsid w:val="003F1B02"/>
    <w:rsid w:val="003F7D09"/>
    <w:rsid w:val="00415540"/>
    <w:rsid w:val="00416DF2"/>
    <w:rsid w:val="00430EBE"/>
    <w:rsid w:val="0043362B"/>
    <w:rsid w:val="00445C3F"/>
    <w:rsid w:val="00451CD1"/>
    <w:rsid w:val="004561AE"/>
    <w:rsid w:val="00463DA4"/>
    <w:rsid w:val="0046615A"/>
    <w:rsid w:val="00492D3A"/>
    <w:rsid w:val="004A4AC2"/>
    <w:rsid w:val="004C53AA"/>
    <w:rsid w:val="004C7606"/>
    <w:rsid w:val="004C764C"/>
    <w:rsid w:val="004D2CA3"/>
    <w:rsid w:val="004D75EE"/>
    <w:rsid w:val="004E63FD"/>
    <w:rsid w:val="004F6978"/>
    <w:rsid w:val="00505EB7"/>
    <w:rsid w:val="00552812"/>
    <w:rsid w:val="0055544A"/>
    <w:rsid w:val="00566F89"/>
    <w:rsid w:val="005732F9"/>
    <w:rsid w:val="00577DFB"/>
    <w:rsid w:val="005A5A89"/>
    <w:rsid w:val="005B1AFC"/>
    <w:rsid w:val="005D3C44"/>
    <w:rsid w:val="005D600E"/>
    <w:rsid w:val="005E528E"/>
    <w:rsid w:val="005F6EC6"/>
    <w:rsid w:val="005F7484"/>
    <w:rsid w:val="00611459"/>
    <w:rsid w:val="00624F96"/>
    <w:rsid w:val="006861C3"/>
    <w:rsid w:val="00690156"/>
    <w:rsid w:val="006A6FD7"/>
    <w:rsid w:val="006B3C27"/>
    <w:rsid w:val="006E56B3"/>
    <w:rsid w:val="007045C7"/>
    <w:rsid w:val="00712A1C"/>
    <w:rsid w:val="0073485D"/>
    <w:rsid w:val="00740E2F"/>
    <w:rsid w:val="00780BB7"/>
    <w:rsid w:val="00783227"/>
    <w:rsid w:val="00793632"/>
    <w:rsid w:val="00796331"/>
    <w:rsid w:val="007A73C3"/>
    <w:rsid w:val="007B251E"/>
    <w:rsid w:val="007C0562"/>
    <w:rsid w:val="007C1FB5"/>
    <w:rsid w:val="007C7098"/>
    <w:rsid w:val="007D2DDC"/>
    <w:rsid w:val="00821570"/>
    <w:rsid w:val="008254C1"/>
    <w:rsid w:val="00844A6F"/>
    <w:rsid w:val="008644E1"/>
    <w:rsid w:val="008662F5"/>
    <w:rsid w:val="00897B23"/>
    <w:rsid w:val="008A3512"/>
    <w:rsid w:val="008E4316"/>
    <w:rsid w:val="008E6A71"/>
    <w:rsid w:val="00914914"/>
    <w:rsid w:val="00914ABD"/>
    <w:rsid w:val="00920A9F"/>
    <w:rsid w:val="00932C56"/>
    <w:rsid w:val="00936D03"/>
    <w:rsid w:val="009470B4"/>
    <w:rsid w:val="00947ECF"/>
    <w:rsid w:val="00961756"/>
    <w:rsid w:val="009767CA"/>
    <w:rsid w:val="009B6678"/>
    <w:rsid w:val="009C0E53"/>
    <w:rsid w:val="009C69F7"/>
    <w:rsid w:val="00A12A81"/>
    <w:rsid w:val="00A324DF"/>
    <w:rsid w:val="00A4267D"/>
    <w:rsid w:val="00A75724"/>
    <w:rsid w:val="00A77798"/>
    <w:rsid w:val="00A77931"/>
    <w:rsid w:val="00A84721"/>
    <w:rsid w:val="00A94877"/>
    <w:rsid w:val="00A95F01"/>
    <w:rsid w:val="00AA46E0"/>
    <w:rsid w:val="00AC15E0"/>
    <w:rsid w:val="00AD35DD"/>
    <w:rsid w:val="00AE1B9B"/>
    <w:rsid w:val="00B25888"/>
    <w:rsid w:val="00B5142D"/>
    <w:rsid w:val="00B842D4"/>
    <w:rsid w:val="00B94BC3"/>
    <w:rsid w:val="00BB63B3"/>
    <w:rsid w:val="00BC3607"/>
    <w:rsid w:val="00BD0BE8"/>
    <w:rsid w:val="00BD21AE"/>
    <w:rsid w:val="00BD2AEF"/>
    <w:rsid w:val="00BD68D2"/>
    <w:rsid w:val="00BF2DF1"/>
    <w:rsid w:val="00C00583"/>
    <w:rsid w:val="00C55FFB"/>
    <w:rsid w:val="00C66E01"/>
    <w:rsid w:val="00C824C0"/>
    <w:rsid w:val="00C873B1"/>
    <w:rsid w:val="00C9099C"/>
    <w:rsid w:val="00C96E4B"/>
    <w:rsid w:val="00C97840"/>
    <w:rsid w:val="00CA40A5"/>
    <w:rsid w:val="00CC3CBD"/>
    <w:rsid w:val="00CD72D3"/>
    <w:rsid w:val="00CE0E66"/>
    <w:rsid w:val="00CE2ED8"/>
    <w:rsid w:val="00CF3ADA"/>
    <w:rsid w:val="00CF3B47"/>
    <w:rsid w:val="00CF4381"/>
    <w:rsid w:val="00CF5234"/>
    <w:rsid w:val="00D2052F"/>
    <w:rsid w:val="00D25664"/>
    <w:rsid w:val="00D25F8F"/>
    <w:rsid w:val="00D26D09"/>
    <w:rsid w:val="00D413AE"/>
    <w:rsid w:val="00D573B5"/>
    <w:rsid w:val="00D6271D"/>
    <w:rsid w:val="00D64A47"/>
    <w:rsid w:val="00D76E77"/>
    <w:rsid w:val="00D928EF"/>
    <w:rsid w:val="00D953E5"/>
    <w:rsid w:val="00D95630"/>
    <w:rsid w:val="00DD1574"/>
    <w:rsid w:val="00DD16D0"/>
    <w:rsid w:val="00DD2FDF"/>
    <w:rsid w:val="00DE352B"/>
    <w:rsid w:val="00DE3E8F"/>
    <w:rsid w:val="00DF2485"/>
    <w:rsid w:val="00DF7D36"/>
    <w:rsid w:val="00E14AAE"/>
    <w:rsid w:val="00E20C90"/>
    <w:rsid w:val="00E2222A"/>
    <w:rsid w:val="00E35B4F"/>
    <w:rsid w:val="00E466EF"/>
    <w:rsid w:val="00E54B65"/>
    <w:rsid w:val="00E54BA9"/>
    <w:rsid w:val="00E61608"/>
    <w:rsid w:val="00E908E7"/>
    <w:rsid w:val="00EA4824"/>
    <w:rsid w:val="00EB33BF"/>
    <w:rsid w:val="00EB4491"/>
    <w:rsid w:val="00EB5BAB"/>
    <w:rsid w:val="00ED0FC6"/>
    <w:rsid w:val="00ED15F5"/>
    <w:rsid w:val="00ED4816"/>
    <w:rsid w:val="00EE3B76"/>
    <w:rsid w:val="00EF322B"/>
    <w:rsid w:val="00F018A5"/>
    <w:rsid w:val="00F0263C"/>
    <w:rsid w:val="00F07795"/>
    <w:rsid w:val="00F12203"/>
    <w:rsid w:val="00F30305"/>
    <w:rsid w:val="00F47C50"/>
    <w:rsid w:val="00F66B31"/>
    <w:rsid w:val="00F66C92"/>
    <w:rsid w:val="00F721A8"/>
    <w:rsid w:val="00F941EE"/>
    <w:rsid w:val="00FA4F5F"/>
    <w:rsid w:val="00FB4554"/>
    <w:rsid w:val="00FD5A21"/>
    <w:rsid w:val="00FD7710"/>
    <w:rsid w:val="00FE378C"/>
    <w:rsid w:val="00FE5276"/>
    <w:rsid w:val="00FE5E6B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67ED"/>
  <w15:docId w15:val="{32019AF6-005D-40FA-8A12-F840315B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6E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9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24F96"/>
    <w:pPr>
      <w:ind w:left="720"/>
      <w:contextualSpacing/>
    </w:pPr>
  </w:style>
  <w:style w:type="character" w:customStyle="1" w:styleId="extendedtext-full">
    <w:name w:val="extendedtext-full"/>
    <w:basedOn w:val="a0"/>
    <w:rsid w:val="00A77798"/>
  </w:style>
  <w:style w:type="character" w:customStyle="1" w:styleId="sitetxt">
    <w:name w:val="sitetxt"/>
    <w:basedOn w:val="a0"/>
    <w:rsid w:val="00A77798"/>
  </w:style>
  <w:style w:type="paragraph" w:customStyle="1" w:styleId="voice">
    <w:name w:val="voice"/>
    <w:basedOn w:val="a"/>
    <w:rsid w:val="00CC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732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D953E5"/>
    <w:rPr>
      <w:b/>
      <w:bCs/>
    </w:rPr>
  </w:style>
  <w:style w:type="paragraph" w:styleId="a6">
    <w:name w:val="Body Text"/>
    <w:basedOn w:val="a"/>
    <w:link w:val="a7"/>
    <w:uiPriority w:val="1"/>
    <w:qFormat/>
    <w:rsid w:val="008E431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E431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pcenter">
    <w:name w:val="pcenter"/>
    <w:basedOn w:val="a"/>
    <w:rsid w:val="0041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449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2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A9F"/>
  </w:style>
  <w:style w:type="paragraph" w:styleId="ab">
    <w:name w:val="footer"/>
    <w:basedOn w:val="a"/>
    <w:link w:val="ac"/>
    <w:uiPriority w:val="99"/>
    <w:unhideWhenUsed/>
    <w:rsid w:val="0092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va-center.ru/directory/2009/12/d17666/" TargetMode="External"/><Relationship Id="rId12" Type="http://schemas.openxmlformats.org/officeDocument/2006/relationships/hyperlink" Target="http://www.sova-center.ru/misuse/news/persecution/2017/01/d36146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646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799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borba-s-proyavleniem-ekstremizma-v-seti-internet/viewer(&#1076;&#1072;&#1090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16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Чумакова Лариса Ильинична</cp:lastModifiedBy>
  <cp:revision>533</cp:revision>
  <dcterms:created xsi:type="dcterms:W3CDTF">2021-05-26T04:49:00Z</dcterms:created>
  <dcterms:modified xsi:type="dcterms:W3CDTF">2024-07-12T06:15:00Z</dcterms:modified>
</cp:coreProperties>
</file>