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CC3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образовательное учреждение дополнительного профессионального образования </w:t>
      </w: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CC3">
        <w:rPr>
          <w:rFonts w:ascii="Times New Roman" w:eastAsia="Times New Roman" w:hAnsi="Times New Roman" w:cs="Times New Roman"/>
          <w:sz w:val="28"/>
          <w:szCs w:val="28"/>
        </w:rPr>
        <w:t xml:space="preserve">«Хабаровский краевой институт развития образования </w:t>
      </w: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CC3">
        <w:rPr>
          <w:rFonts w:ascii="Times New Roman" w:eastAsia="Times New Roman" w:hAnsi="Times New Roman" w:cs="Times New Roman"/>
          <w:sz w:val="28"/>
          <w:szCs w:val="28"/>
        </w:rPr>
        <w:t>имени К.Д. Ушинского»</w:t>
      </w: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P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01" w:rsidRDefault="009A0A01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01" w:rsidRDefault="009A0A01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E40" w:rsidRPr="001064FE" w:rsidRDefault="007D2EA0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</w:p>
    <w:p w:rsidR="00C45E40" w:rsidRPr="001064FE" w:rsidRDefault="00C45E40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01" w:rsidRDefault="009A0A01" w:rsidP="00661A74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A80" w:rsidRPr="001064FE" w:rsidRDefault="007D2EA0" w:rsidP="00661A74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BB6" w:rsidRPr="001064F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BD0BB6"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A80" w:rsidRPr="001064FE">
        <w:rPr>
          <w:rFonts w:ascii="Times New Roman" w:eastAsia="Times New Roman" w:hAnsi="Times New Roman" w:cs="Times New Roman"/>
          <w:sz w:val="28"/>
          <w:szCs w:val="28"/>
        </w:rPr>
        <w:t>по библиографическому описанию</w:t>
      </w:r>
      <w:r w:rsidR="0066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3A80" w:rsidRPr="001064FE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Библиографическая запись. Библиографическое описание. </w:t>
      </w:r>
    </w:p>
    <w:p w:rsidR="00863A80" w:rsidRPr="001064FE" w:rsidRDefault="00863A80" w:rsidP="00863A8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Общие требования и правила составления</w:t>
      </w:r>
      <w:r w:rsidR="007D2EA0" w:rsidRPr="001064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(ГОСТ Р 7.0.100–2018)</w:t>
      </w:r>
    </w:p>
    <w:p w:rsidR="00D55955" w:rsidRPr="001064FE" w:rsidRDefault="00863A80" w:rsidP="00863A8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>Дата введения 2019–07–01</w:t>
      </w:r>
    </w:p>
    <w:p w:rsidR="008C4251" w:rsidRDefault="008C4251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3331F3" w:rsidRDefault="003331F3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Default="00671CC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80077A" w:rsidRDefault="009A0A01" w:rsidP="00AD51D4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</w:t>
      </w:r>
      <w:r w:rsidR="00AD51D4">
        <w:rPr>
          <w:rFonts w:ascii="Times New Roman" w:eastAsia="Times New Roman" w:hAnsi="Times New Roman" w:cs="Times New Roman"/>
          <w:sz w:val="28"/>
          <w:szCs w:val="28"/>
        </w:rPr>
        <w:t xml:space="preserve">овск </w:t>
      </w:r>
    </w:p>
    <w:p w:rsidR="00BF210C" w:rsidRDefault="00AD51D4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C27D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671CC3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71CC3" w:rsidRPr="001064FE" w:rsidRDefault="00671CC3" w:rsidP="00671CC3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71CC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331F3"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СОДЕРЖАНИЕ</w:t>
      </w:r>
    </w:p>
    <w:p w:rsidR="00671CC3" w:rsidRPr="003331F3" w:rsidRDefault="00671CC3" w:rsidP="00671CC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671CC3" w:rsidRPr="001064FE" w:rsidRDefault="00671CC3" w:rsidP="0067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71CC3" w:rsidRPr="000F6A41" w:rsidRDefault="00671CC3" w:rsidP="0067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1.</w:t>
      </w:r>
      <w:r w:rsidRPr="000F6A4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Причины разработки стандарта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3</w:t>
      </w:r>
    </w:p>
    <w:p w:rsidR="00671CC3" w:rsidRPr="000F6A41" w:rsidRDefault="00671CC3" w:rsidP="00671C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Pr="000F6A41">
        <w:rPr>
          <w:rFonts w:ascii="Times New Roman" w:eastAsia="Times New Roman" w:hAnsi="Times New Roman" w:cs="Times New Roman"/>
          <w:spacing w:val="-5"/>
          <w:sz w:val="28"/>
          <w:szCs w:val="28"/>
        </w:rPr>
        <w:t>Базовые новации стандарта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………………………………………………………3</w:t>
      </w:r>
    </w:p>
    <w:p w:rsidR="00671CC3" w:rsidRPr="000F6A41" w:rsidRDefault="00671CC3" w:rsidP="0067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3.</w:t>
      </w:r>
      <w:r w:rsidRPr="005C60B7">
        <w:rPr>
          <w:rFonts w:ascii="Times New Roman" w:eastAsia="Times New Roman" w:hAnsi="Times New Roman" w:cs="Times New Roman"/>
          <w:spacing w:val="-5"/>
          <w:sz w:val="28"/>
          <w:szCs w:val="28"/>
        </w:rPr>
        <w:t>Структура стандарта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………………………………………………………………4</w:t>
      </w:r>
    </w:p>
    <w:p w:rsidR="00671CC3" w:rsidRPr="005C60B7" w:rsidRDefault="00671CC3" w:rsidP="00671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4.</w:t>
      </w:r>
      <w:r w:rsidRPr="005C60B7">
        <w:rPr>
          <w:rFonts w:ascii="Times New Roman" w:eastAsia="Times New Roman" w:hAnsi="Times New Roman" w:cs="Times New Roman"/>
          <w:spacing w:val="-5"/>
          <w:sz w:val="28"/>
          <w:szCs w:val="28"/>
        </w:rPr>
        <w:t>Термины и определения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.5</w:t>
      </w:r>
    </w:p>
    <w:p w:rsidR="00671CC3" w:rsidRDefault="00671CC3" w:rsidP="00671CC3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C60B7">
        <w:rPr>
          <w:rFonts w:ascii="Times New Roman" w:eastAsia="Times New Roman" w:hAnsi="Times New Roman" w:cs="Times New Roman"/>
          <w:sz w:val="28"/>
          <w:szCs w:val="28"/>
        </w:rPr>
        <w:t>Объект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671CC3" w:rsidRDefault="00671CC3" w:rsidP="00671CC3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D2DE8">
        <w:rPr>
          <w:rFonts w:ascii="Times New Roman" w:eastAsia="Times New Roman" w:hAnsi="Times New Roman" w:cs="Times New Roman"/>
          <w:sz w:val="28"/>
          <w:szCs w:val="28"/>
        </w:rPr>
        <w:t>Статус элементов библиографического описания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……………………………6</w:t>
      </w:r>
    </w:p>
    <w:p w:rsidR="00671CC3" w:rsidRDefault="00671CC3" w:rsidP="00671CC3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7.Пунктуация……………………………………………………………………...6</w:t>
      </w:r>
    </w:p>
    <w:p w:rsidR="00671CC3" w:rsidRDefault="00671CC3" w:rsidP="00671CC3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D2DE8">
        <w:rPr>
          <w:rFonts w:ascii="Times New Roman" w:eastAsia="Times New Roman" w:hAnsi="Times New Roman" w:cs="Times New Roman"/>
          <w:sz w:val="28"/>
          <w:szCs w:val="28"/>
        </w:rPr>
        <w:t>Сокращение слов и словосочетаний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</w:t>
      </w:r>
      <w:r w:rsidR="00883B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71CC3" w:rsidRDefault="00671CC3" w:rsidP="00671CC3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AD2DE8">
        <w:rPr>
          <w:rFonts w:ascii="Times New Roman" w:eastAsia="Times New Roman" w:hAnsi="Times New Roman" w:cs="Times New Roman"/>
          <w:sz w:val="28"/>
          <w:szCs w:val="28"/>
        </w:rPr>
        <w:t>Примеры библиографических записей для списка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……………15</w:t>
      </w:r>
    </w:p>
    <w:p w:rsidR="00671CC3" w:rsidRDefault="00671CC3" w:rsidP="00671CC3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литературы………………………………………………………………22</w:t>
      </w:r>
    </w:p>
    <w:p w:rsidR="00671CC3" w:rsidRDefault="00671CC3" w:rsidP="00671CC3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Глоссарий………………………………………………………………………...23</w:t>
      </w:r>
    </w:p>
    <w:p w:rsidR="003E037F" w:rsidRDefault="003E037F" w:rsidP="00671CC3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671CC3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CC3" w:rsidRPr="006F47D6" w:rsidRDefault="00671CC3" w:rsidP="00671CC3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D6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применению Национального стандарта по библиографическому описанию «Библиографическая запись. Библиографическое описание. Общие требования и правила составления» (ГОСТ Р 7.0.100–2018). </w:t>
      </w:r>
      <w:r w:rsidRPr="006F47D6">
        <w:t xml:space="preserve"> </w:t>
      </w:r>
      <w:r w:rsidRPr="006F47D6">
        <w:rPr>
          <w:rFonts w:ascii="Times New Roman" w:eastAsia="Times New Roman" w:hAnsi="Times New Roman" w:cs="Times New Roman"/>
          <w:sz w:val="28"/>
          <w:szCs w:val="28"/>
        </w:rPr>
        <w:t xml:space="preserve">/авт.-сост. </w:t>
      </w:r>
      <w:proofErr w:type="spellStart"/>
      <w:r w:rsidRPr="006F47D6">
        <w:rPr>
          <w:rFonts w:ascii="Times New Roman" w:eastAsia="Times New Roman" w:hAnsi="Times New Roman" w:cs="Times New Roman"/>
          <w:sz w:val="28"/>
          <w:szCs w:val="28"/>
        </w:rPr>
        <w:t>Л.И.Чумакова</w:t>
      </w:r>
      <w:proofErr w:type="spellEnd"/>
      <w:r w:rsidRPr="006F47D6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771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47D6">
        <w:rPr>
          <w:rFonts w:ascii="Times New Roman" w:eastAsia="Times New Roman" w:hAnsi="Times New Roman" w:cs="Times New Roman"/>
          <w:sz w:val="28"/>
          <w:szCs w:val="28"/>
        </w:rPr>
        <w:t>Хабаровск: ХК ИРО, 2024.–2</w:t>
      </w:r>
      <w:r w:rsidR="00B3286C" w:rsidRPr="006F47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47D6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671CC3" w:rsidRPr="006F47D6" w:rsidRDefault="00671CC3" w:rsidP="00671CC3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671CC3" w:rsidRPr="006F47D6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CC3" w:rsidRPr="0057131A" w:rsidRDefault="00671CC3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58E" w:rsidRPr="00725278" w:rsidRDefault="005F18C9" w:rsidP="005F18C9">
      <w:pPr>
        <w:widowControl w:val="0"/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Пояснительная записка</w:t>
      </w:r>
    </w:p>
    <w:p w:rsidR="0021164F" w:rsidRDefault="0021164F" w:rsidP="0021164F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</w:p>
    <w:p w:rsidR="00A22AF6" w:rsidRPr="00725278" w:rsidRDefault="00A22AF6" w:rsidP="0021164F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</w:p>
    <w:p w:rsidR="005F18C9" w:rsidRPr="00725278" w:rsidRDefault="005F18C9" w:rsidP="001A422C">
      <w:pPr>
        <w:widowControl w:val="0"/>
        <w:autoSpaceDE w:val="0"/>
        <w:autoSpaceDN w:val="0"/>
        <w:spacing w:after="0" w:line="242" w:lineRule="auto"/>
        <w:ind w:right="10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Национальный   стандарт    ГОСТ Р 7.0.100–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2018</w:t>
      </w:r>
      <w:r w:rsidRPr="00725278">
        <w:rPr>
          <w:color w:val="000000" w:themeColor="text1"/>
        </w:rPr>
        <w:t xml:space="preserve">  «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Библиографическая запись. Библиографическое описание. Общие требования и правила составления» введен в Российской Федерации с 01.07.2019 г., при этом межгосударственный стандарт ГОСТ 7.1–2003 остаётся</w:t>
      </w:r>
      <w:r w:rsidR="001A422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действующим на территории СНГ.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Сокращения   в    библиографич</w:t>
      </w:r>
      <w:r w:rsidR="001A422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еском    описании    выполняются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ГОСТ Р 7.0.12–2011 «Библиографическая запись. Сокращение слов и словосочетаний на русском языке» и ГОСТ 7.11–2004 «Библиографическая запись. Сокращение слов и словосочетаний на иностранных европейских языках». Не сокращаются: заглавия во всех областях описания, наименования мест изданий (городов). Все данные в библиографическом описании могут быть представлены в полной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форме.</w:t>
      </w:r>
    </w:p>
    <w:p w:rsidR="00033AB0" w:rsidRPr="00725278" w:rsidRDefault="005F18C9" w:rsidP="00725278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Новый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ГОСТ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7.0.100–2018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распространяется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правила составления библиографических ссылок.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 w:bidi="ru-RU"/>
        </w:rPr>
        <w:t xml:space="preserve">То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есть ссылки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источники,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даваемые 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тексте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 w:bidi="ru-RU"/>
        </w:rPr>
        <w:t xml:space="preserve">или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подстрочных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сносках,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по-прежнему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оформляются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согласно ГОСТ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7.0.5–2008</w:t>
      </w:r>
      <w:r w:rsidR="0072527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«Библиографическая ссылка. Общие требования и правила составления».</w:t>
      </w:r>
    </w:p>
    <w:p w:rsidR="00BF3CE5" w:rsidRPr="00725278" w:rsidRDefault="00BF3CE5" w:rsidP="0021164F">
      <w:pPr>
        <w:widowControl w:val="0"/>
        <w:autoSpaceDE w:val="0"/>
        <w:autoSpaceDN w:val="0"/>
        <w:spacing w:after="0" w:line="249" w:lineRule="auto"/>
        <w:ind w:left="290" w:firstLine="56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Национальный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стандарт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ГОСТ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7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0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100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2018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является базовым документом для подготовки различных нормативно-методических материалов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по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библиографическому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описанию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всех видов информационных ресурсов; устанавливает набор областей и элементов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библиографического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описания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, последовательность их расположения, наполнение и способ представления элементов, применение предписанной пунктуации и сокращений. </w:t>
      </w:r>
    </w:p>
    <w:p w:rsidR="00033AB0" w:rsidRPr="00725278" w:rsidRDefault="00033AB0" w:rsidP="00E13F0D">
      <w:pPr>
        <w:widowControl w:val="0"/>
        <w:autoSpaceDE w:val="0"/>
        <w:autoSpaceDN w:val="0"/>
        <w:spacing w:after="0" w:line="249" w:lineRule="auto"/>
        <w:ind w:left="290" w:firstLine="41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Национальный стандарт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Р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7.0.100–2018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разрабаты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вался в соответствии 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Программой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национальной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стандартизации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2017–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2018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гг.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Головная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организация-разработчик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Филиал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ИТАР-ТАСС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«Российская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книжная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палата»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(РКП), организации-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сои</w:t>
      </w:r>
      <w:r w:rsidR="00314D3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сполнители: Российская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ственная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библиотека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(РГБ)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Российская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национальная библиотека (РНБ).</w:t>
      </w: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Целью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разработки стандарта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явля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унификация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видов информационных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международными правилами,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совме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стимости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данных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унификации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цессов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обмена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национальном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международном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уровнях.</w:t>
      </w: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 устанавливает общие требования и правила составления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ресурса, его части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ресурсов: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обла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стей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элементов 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описания, последовательность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рас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положения, наполнение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способ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элементов, применение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предписанной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пунктуации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сокращений.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 распространяется 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выходные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формы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описания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 xml:space="preserve">традиционной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машиночита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емой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каталогизации,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которое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составляется центрами государственной библиографии, библиотеками, органами научно- технической информации, издателями, другими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библиографирующими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организациями независимо от ведомственной  принадлежности и юридического статуса.</w:t>
      </w: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При этом стандарт не закрепощает составителя описания, а даёт возможность выбора решений для своего каталога, указателя и т.п., исходя из объёма фондов, потребностей пользователей, специфических особенностей конкретной библиотеки.</w:t>
      </w:r>
    </w:p>
    <w:p w:rsidR="0080798A" w:rsidRDefault="0080798A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A22AF6" w:rsidRPr="00725278" w:rsidRDefault="00A22AF6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314D33" w:rsidRPr="00725278" w:rsidRDefault="00314D33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>Причины разработки стандарта</w:t>
      </w:r>
    </w:p>
    <w:p w:rsidR="00DC03BB" w:rsidRPr="00725278" w:rsidRDefault="00DC03BB" w:rsidP="00DC03BB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</w:pP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Имеется ряд объективных факторов разработки национального стандарта Российской Федерации по библиографическому описанию.</w:t>
      </w:r>
    </w:p>
    <w:p w:rsidR="00314D33" w:rsidRPr="00725278" w:rsidRDefault="00314D33" w:rsidP="00314D33">
      <w:pPr>
        <w:pStyle w:val="a3"/>
        <w:spacing w:before="110" w:line="252" w:lineRule="auto"/>
        <w:ind w:right="45" w:firstLine="0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pacing w:val="-3"/>
          <w:sz w:val="28"/>
          <w:szCs w:val="28"/>
          <w:lang w:val="ru-RU"/>
        </w:rPr>
        <w:t>Во-первых, это изменения, которые произошли  за   15   лет,   прошедшие с момента введения ГОСТ 7.1–2003 [1]. В «Российских правилах каталогиза</w:t>
      </w:r>
      <w:r w:rsidRPr="00725278">
        <w:rPr>
          <w:color w:val="000000" w:themeColor="text1"/>
          <w:sz w:val="28"/>
          <w:szCs w:val="28"/>
          <w:lang w:val="ru-RU"/>
        </w:rPr>
        <w:t xml:space="preserve">ции»   [2],  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методических  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пособиях, </w:t>
      </w:r>
      <w:r w:rsidRPr="00725278">
        <w:rPr>
          <w:color w:val="000000" w:themeColor="text1"/>
          <w:sz w:val="28"/>
          <w:szCs w:val="28"/>
          <w:lang w:val="ru-RU"/>
        </w:rPr>
        <w:t>в решениях, принятых в процессе гармонизации  методики  описания   РГБ и РНБ, появились новые положения, требующие закрепления в</w:t>
      </w:r>
      <w:r w:rsidRPr="00725278">
        <w:rPr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стандарте.</w:t>
      </w:r>
    </w:p>
    <w:p w:rsidR="00314D33" w:rsidRPr="00725278" w:rsidRDefault="00314D33" w:rsidP="00314D33">
      <w:pPr>
        <w:pStyle w:val="a3"/>
        <w:spacing w:before="6" w:line="252" w:lineRule="auto"/>
        <w:ind w:right="46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В</w:t>
      </w:r>
      <w:r w:rsidR="004756AF" w:rsidRPr="00725278">
        <w:rPr>
          <w:color w:val="000000" w:themeColor="text1"/>
          <w:sz w:val="28"/>
          <w:szCs w:val="28"/>
          <w:lang w:val="ru-RU"/>
        </w:rPr>
        <w:t>о-вторых, практика функциониро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вания </w:t>
      </w:r>
      <w:r w:rsidRPr="00725278">
        <w:rPr>
          <w:color w:val="000000" w:themeColor="text1"/>
          <w:sz w:val="28"/>
          <w:szCs w:val="28"/>
          <w:lang w:val="ru-RU"/>
        </w:rPr>
        <w:t xml:space="preserve">ИПС и развитие форматов </w:t>
      </w:r>
      <w:r w:rsidRPr="00725278">
        <w:rPr>
          <w:color w:val="000000" w:themeColor="text1"/>
          <w:spacing w:val="3"/>
          <w:sz w:val="28"/>
          <w:szCs w:val="28"/>
          <w:lang w:val="ru-RU"/>
        </w:rPr>
        <w:t xml:space="preserve">предъявляют    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новые   </w:t>
      </w:r>
      <w:r w:rsidRPr="00725278">
        <w:rPr>
          <w:color w:val="000000" w:themeColor="text1"/>
          <w:spacing w:val="60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5"/>
          <w:sz w:val="28"/>
          <w:szCs w:val="28"/>
          <w:lang w:val="ru-RU"/>
        </w:rPr>
        <w:t xml:space="preserve">требования </w:t>
      </w:r>
      <w:r w:rsidRPr="00725278">
        <w:rPr>
          <w:color w:val="000000" w:themeColor="text1"/>
          <w:sz w:val="28"/>
          <w:szCs w:val="28"/>
          <w:lang w:val="ru-RU"/>
        </w:rPr>
        <w:t>к п</w:t>
      </w:r>
      <w:r w:rsidR="00202E7D" w:rsidRPr="00725278">
        <w:rPr>
          <w:color w:val="000000" w:themeColor="text1"/>
          <w:sz w:val="28"/>
          <w:szCs w:val="28"/>
          <w:lang w:val="ru-RU"/>
        </w:rPr>
        <w:t>редставлению информации в маши</w:t>
      </w:r>
      <w:r w:rsidRPr="00725278">
        <w:rPr>
          <w:color w:val="000000" w:themeColor="text1"/>
          <w:sz w:val="28"/>
          <w:szCs w:val="28"/>
          <w:lang w:val="ru-RU"/>
        </w:rPr>
        <w:t>ночитаемой форме, что потребовало тщательного анализа всех элементов библиографической записи.</w:t>
      </w:r>
    </w:p>
    <w:p w:rsidR="00314D33" w:rsidRPr="00725278" w:rsidRDefault="00314D33" w:rsidP="00314D33">
      <w:pPr>
        <w:pStyle w:val="a3"/>
        <w:spacing w:before="8" w:line="252" w:lineRule="auto"/>
        <w:ind w:right="51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В-третьих, при разработке ГОСТ 7.1–2003 делался акцент в первую очередь на текстовые документы. Очень лаконично было сказано об особенностях описания отдельных видов документов.</w:t>
      </w:r>
    </w:p>
    <w:p w:rsidR="00314D33" w:rsidRPr="00725278" w:rsidRDefault="00314D33" w:rsidP="00314D33">
      <w:pPr>
        <w:pStyle w:val="a3"/>
        <w:spacing w:before="8" w:line="252" w:lineRule="auto"/>
        <w:ind w:right="38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 xml:space="preserve">В-четвёртых, стандарт разработан на основе консолидированного издания Международного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стандартного </w:t>
      </w:r>
      <w:r w:rsidRPr="00725278">
        <w:rPr>
          <w:color w:val="000000" w:themeColor="text1"/>
          <w:spacing w:val="8"/>
          <w:sz w:val="28"/>
          <w:szCs w:val="28"/>
          <w:lang w:val="ru-RU"/>
        </w:rPr>
        <w:t xml:space="preserve">библиографического </w:t>
      </w:r>
      <w:r w:rsidRPr="00725278">
        <w:rPr>
          <w:color w:val="000000" w:themeColor="text1"/>
          <w:spacing w:val="10"/>
          <w:sz w:val="28"/>
          <w:szCs w:val="28"/>
          <w:lang w:val="ru-RU"/>
        </w:rPr>
        <w:t xml:space="preserve">описания </w:t>
      </w:r>
      <w:r w:rsidRPr="00725278">
        <w:rPr>
          <w:color w:val="000000" w:themeColor="text1"/>
          <w:sz w:val="28"/>
          <w:szCs w:val="28"/>
          <w:lang w:val="ru-RU"/>
        </w:rPr>
        <w:t>(</w:t>
      </w:r>
      <w:r w:rsidRPr="00725278">
        <w:rPr>
          <w:color w:val="000000" w:themeColor="text1"/>
          <w:sz w:val="28"/>
          <w:szCs w:val="28"/>
        </w:rPr>
        <w:t>International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Standard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Bibliographic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Description</w:t>
      </w:r>
      <w:r w:rsidRPr="00725278">
        <w:rPr>
          <w:color w:val="000000" w:themeColor="text1"/>
          <w:sz w:val="28"/>
          <w:szCs w:val="28"/>
          <w:lang w:val="ru-RU"/>
        </w:rPr>
        <w:t xml:space="preserve">, </w:t>
      </w:r>
      <w:r w:rsidRPr="00725278">
        <w:rPr>
          <w:color w:val="000000" w:themeColor="text1"/>
          <w:spacing w:val="-3"/>
          <w:sz w:val="28"/>
          <w:szCs w:val="28"/>
        </w:rPr>
        <w:t>ISBD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 xml:space="preserve">, </w:t>
      </w:r>
      <w:r w:rsidRPr="00725278">
        <w:rPr>
          <w:color w:val="000000" w:themeColor="text1"/>
          <w:sz w:val="28"/>
          <w:szCs w:val="28"/>
          <w:lang w:val="ru-RU"/>
        </w:rPr>
        <w:t xml:space="preserve">2011 </w:t>
      </w:r>
      <w:r w:rsidR="00A95C72" w:rsidRPr="00725278">
        <w:rPr>
          <w:color w:val="000000" w:themeColor="text1"/>
          <w:spacing w:val="-6"/>
          <w:sz w:val="28"/>
          <w:szCs w:val="28"/>
          <w:lang w:val="ru-RU"/>
        </w:rPr>
        <w:t>г.)</w:t>
      </w:r>
      <w:r w:rsidRPr="00725278">
        <w:rPr>
          <w:color w:val="000000" w:themeColor="text1"/>
          <w:sz w:val="28"/>
          <w:szCs w:val="28"/>
          <w:lang w:val="ru-RU"/>
        </w:rPr>
        <w:t xml:space="preserve">.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Меж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дународные   </w:t>
      </w:r>
      <w:r w:rsidRPr="00725278">
        <w:rPr>
          <w:color w:val="000000" w:themeColor="text1"/>
          <w:sz w:val="28"/>
          <w:szCs w:val="28"/>
          <w:lang w:val="ru-RU"/>
        </w:rPr>
        <w:t xml:space="preserve">правила  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адаптированы </w:t>
      </w:r>
      <w:r w:rsidRPr="00725278">
        <w:rPr>
          <w:color w:val="000000" w:themeColor="text1"/>
          <w:sz w:val="28"/>
          <w:szCs w:val="28"/>
          <w:lang w:val="ru-RU"/>
        </w:rPr>
        <w:t>к отечественной практике библиографирования с учётом положений межгосударственного стандарта ГОСТ</w:t>
      </w:r>
      <w:r w:rsidRPr="00725278">
        <w:rPr>
          <w:color w:val="000000" w:themeColor="text1"/>
          <w:spacing w:val="-34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 xml:space="preserve">7.1–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2003 «Библиографическая </w:t>
      </w:r>
      <w:r w:rsidRPr="00725278">
        <w:rPr>
          <w:color w:val="000000" w:themeColor="text1"/>
          <w:spacing w:val="3"/>
          <w:sz w:val="28"/>
          <w:szCs w:val="28"/>
          <w:lang w:val="ru-RU"/>
        </w:rPr>
        <w:t xml:space="preserve">запись. </w:t>
      </w:r>
      <w:r w:rsidRPr="00725278">
        <w:rPr>
          <w:color w:val="000000" w:themeColor="text1"/>
          <w:sz w:val="28"/>
          <w:szCs w:val="28"/>
          <w:lang w:val="ru-RU"/>
        </w:rPr>
        <w:t>Библиографическое описание. Общие требования и правила</w:t>
      </w:r>
      <w:r w:rsidRPr="00725278">
        <w:rPr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составления».</w:t>
      </w:r>
    </w:p>
    <w:p w:rsidR="00A259C0" w:rsidRPr="00725278" w:rsidRDefault="00314D33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  <w:r w:rsidRPr="00725278">
        <w:rPr>
          <w:color w:val="000000" w:themeColor="text1"/>
          <w:spacing w:val="-3"/>
          <w:sz w:val="28"/>
          <w:szCs w:val="28"/>
        </w:rPr>
        <w:t>ISBD</w:t>
      </w:r>
      <w:r w:rsidRPr="00725278">
        <w:rPr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удавалось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на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протяжении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 xml:space="preserve">десятилетий </w:t>
      </w:r>
      <w:r w:rsidRPr="00725278">
        <w:rPr>
          <w:color w:val="000000" w:themeColor="text1"/>
          <w:spacing w:val="-4"/>
          <w:sz w:val="28"/>
          <w:szCs w:val="28"/>
          <w:lang w:val="ru-RU"/>
        </w:rPr>
        <w:t xml:space="preserve">удачно </w:t>
      </w:r>
      <w:r w:rsidRPr="00725278">
        <w:rPr>
          <w:color w:val="000000" w:themeColor="text1"/>
          <w:sz w:val="28"/>
          <w:szCs w:val="28"/>
          <w:lang w:val="ru-RU"/>
        </w:rPr>
        <w:t xml:space="preserve">сочетать стабильность и 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развитие, ведь </w:t>
      </w:r>
      <w:r w:rsidRPr="00725278">
        <w:rPr>
          <w:color w:val="000000" w:themeColor="text1"/>
          <w:spacing w:val="-5"/>
          <w:sz w:val="28"/>
          <w:szCs w:val="28"/>
          <w:lang w:val="ru-RU"/>
        </w:rPr>
        <w:t xml:space="preserve">если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 xml:space="preserve">нет 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стабильности </w:t>
      </w:r>
      <w:r w:rsidRPr="00725278">
        <w:rPr>
          <w:color w:val="000000" w:themeColor="text1"/>
          <w:sz w:val="28"/>
          <w:szCs w:val="28"/>
          <w:lang w:val="ru-RU"/>
        </w:rPr>
        <w:t>– нарушаются традиции, преемственность, а если нет развития – наступает угасание,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упадок.</w:t>
      </w:r>
      <w:r w:rsidR="00A259C0" w:rsidRPr="00725278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</w:p>
    <w:p w:rsidR="00C1549E" w:rsidRDefault="00C1549E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</w:p>
    <w:p w:rsidR="00A22AF6" w:rsidRPr="00725278" w:rsidRDefault="00A22AF6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</w:p>
    <w:p w:rsidR="00314D33" w:rsidRPr="00725278" w:rsidRDefault="00A259C0" w:rsidP="0082663D">
      <w:pPr>
        <w:pStyle w:val="a3"/>
        <w:numPr>
          <w:ilvl w:val="0"/>
          <w:numId w:val="1"/>
        </w:numPr>
        <w:spacing w:before="16" w:line="252" w:lineRule="auto"/>
        <w:ind w:right="51"/>
        <w:jc w:val="center"/>
        <w:rPr>
          <w:b/>
          <w:i/>
          <w:color w:val="000000" w:themeColor="text1"/>
          <w:spacing w:val="-3"/>
          <w:sz w:val="28"/>
          <w:szCs w:val="28"/>
          <w:lang w:val="ru-RU"/>
        </w:rPr>
      </w:pPr>
      <w:r w:rsidRPr="00725278">
        <w:rPr>
          <w:b/>
          <w:i/>
          <w:color w:val="000000" w:themeColor="text1"/>
          <w:spacing w:val="-3"/>
          <w:sz w:val="28"/>
          <w:szCs w:val="28"/>
          <w:lang w:val="ru-RU"/>
        </w:rPr>
        <w:t>Базовые новации стандарта</w:t>
      </w:r>
    </w:p>
    <w:p w:rsidR="0082663D" w:rsidRPr="00725278" w:rsidRDefault="0082663D" w:rsidP="00A259C0">
      <w:pPr>
        <w:pStyle w:val="a3"/>
        <w:spacing w:before="16" w:line="252" w:lineRule="auto"/>
        <w:ind w:right="51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4756AF" w:rsidRPr="00725278" w:rsidRDefault="00A259C0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Новации, точки развития в стан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дартах, международном – 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ISBD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consolidated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 национальном</w:t>
      </w:r>
      <w:r w:rsidR="004756AF" w:rsidRPr="00725278">
        <w:rPr>
          <w:color w:val="000000" w:themeColor="text1"/>
          <w:sz w:val="28"/>
          <w:szCs w:val="28"/>
        </w:rPr>
        <w:t xml:space="preserve"> 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Р 7.0.100 – связаны с эпохой цифровизации, которая проникла во все сферы человеческой деятельности, в том числе и в библиографическое описание информационных ресурсов.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енился статус стандарта – впер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 ГОСТ по библиографическому о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писанию стал национальным стан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дартом.</w:t>
      </w:r>
    </w:p>
    <w:p w:rsidR="004756AF" w:rsidRPr="00725278" w:rsidRDefault="004756AF" w:rsidP="0082663D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Изменилось обозначение стандарта – четыре поколения он имел порядковый номер  7.1  (ГОСТ  7.1–69,  ГОСТ 7.1–76,</w:t>
      </w:r>
      <w:r w:rsidR="00A95C7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7.1–84,  ГОСТ 7.1–2003),  а пятое,</w:t>
      </w:r>
      <w:r w:rsidR="0082663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сегодняшнее – стало ГОСТ Р 7.0.100, где ГОСТ Р – буквенный ин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декс обозначе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национальной системы; цифра 7, которая определяет номер системы СИБИД; цифра 0 – код национальной системы 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стандартов СИБИД, а 100 – реги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ационный порядковый номер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дарта.</w:t>
      </w:r>
    </w:p>
    <w:p w:rsidR="004756AF" w:rsidRPr="00725278" w:rsidRDefault="004756AF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Изменилась внутренняя структура станда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рта: внутри разделов, посвящён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областям описания, приведены основные положения, применимые ко всем видам ре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сурсов, затем – специ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альные правила, которые дополняют инф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ормацию, необходимую для описа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специфического вида ресурса, или представляют собой исключения из общего правила.</w:t>
      </w:r>
    </w:p>
    <w:p w:rsidR="004756AF" w:rsidRPr="00725278" w:rsidRDefault="004756AF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Изменилась структура самого библиографического описания как по количеству и со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ставу областей и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ментов, так и по названиям отдельных областей.</w:t>
      </w:r>
    </w:p>
    <w:p w:rsidR="000752A6" w:rsidRPr="00725278" w:rsidRDefault="001D1D11" w:rsidP="001D1D11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соответствия с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 библиографическим</w:t>
      </w:r>
      <w:proofErr w:type="gramEnd"/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описанием в структуру национального стандарта введен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новая область, которая в кон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идированном ISBD является нуле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вой. Она называется «Область вида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содержания   и   средства    доступа» и занимает место после всех областей описан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 Новая область заменила эле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 «Общее обозначение материала», который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удалён из стандарта. Это глав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новация национального стандарта. Другие нововведения в составе существующих областей и элементов не являются столь радикальными.</w:t>
      </w:r>
      <w:r w:rsidR="000752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52A6" w:rsidRPr="00725278" w:rsidRDefault="000752A6" w:rsidP="001D1D11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0EE" w:rsidRPr="00725278" w:rsidRDefault="000752A6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46" w:after="0" w:line="252" w:lineRule="auto"/>
        <w:ind w:right="4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Структура стандарта</w:t>
      </w:r>
    </w:p>
    <w:p w:rsidR="00376BC6" w:rsidRPr="00725278" w:rsidRDefault="00376BC6" w:rsidP="00376BC6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50EE" w:rsidRPr="00725278" w:rsidRDefault="00C50E01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структура стандарта оста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лась прежней:</w:t>
      </w:r>
    </w:p>
    <w:p w:rsidR="00C50E01" w:rsidRPr="00725278" w:rsidRDefault="00C50E01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применения;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Нормативные ссылки;</w:t>
      </w:r>
    </w:p>
    <w:p w:rsidR="000C50EE" w:rsidRPr="00725278" w:rsidRDefault="0082663D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      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Термины и определения; 4 Общие положения;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Одноуровневое библиографическое описание;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Многоуровневое библиографиче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 описание;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Библиографическое описание со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ставной части ресурса.</w:t>
      </w:r>
    </w:p>
    <w:p w:rsidR="00202E7D" w:rsidRPr="00725278" w:rsidRDefault="00202E7D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DEF" w:rsidRPr="00725278" w:rsidRDefault="00AF7A77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отличие от ISBD в новом стан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рте сохранены разделы, содержа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правила многоуровневого описа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и описания составной части ресурса. Другое отличие структуры состоит в  том,  что  полные  примеры в ст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андарте представлены в приложе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нии, а в ISBD – в отдельно изданном Альбоме примеров.</w:t>
      </w:r>
    </w:p>
    <w:p w:rsidR="000752A6" w:rsidRPr="00725278" w:rsidRDefault="000752A6" w:rsidP="000752A6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52A6" w:rsidRPr="00725278" w:rsidRDefault="000752A6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Термины и определения</w:t>
      </w:r>
    </w:p>
    <w:p w:rsidR="008C4251" w:rsidRPr="00725278" w:rsidRDefault="008C4251" w:rsidP="000752A6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D75E42" w:rsidRPr="00725278" w:rsidRDefault="00D75E42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 разделе  3  появились  термины  с развёрнутыми определениями, которых не было в ГОСТ 7.1: в нём были только ссылки на терминологические стандарты. </w:t>
      </w:r>
      <w:r w:rsidRPr="00725278">
        <w:rPr>
          <w:color w:val="000000" w:themeColor="text1"/>
          <w:sz w:val="28"/>
          <w:szCs w:val="28"/>
        </w:rPr>
        <w:t xml:space="preserve">В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 стандарте также есть ссылки    на    ГОСТ 7.0,    ГОСТ 7.60,</w:t>
      </w:r>
      <w:r w:rsidRPr="00725278">
        <w:rPr>
          <w:color w:val="000000" w:themeColor="text1"/>
          <w:sz w:val="28"/>
          <w:szCs w:val="28"/>
        </w:rPr>
        <w:t xml:space="preserve">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7.76, ГОСТ Р 7.0.3, ГОСТ Р 7.0.83,но пр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иведены сверх того и новые тер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мины, которых не было в тексте 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ГОСТ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7.1, но которые многократно исп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ользуются в современной профес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сиональной литературе.</w:t>
      </w:r>
    </w:p>
    <w:p w:rsidR="00D75E42" w:rsidRPr="00725278" w:rsidRDefault="00BA7053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Установленные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стандарте терми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 фиксируют  понятия,   возникшие в библиографическом описани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обе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ечивают гармонизацию националь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терминологии с международными стандартами.</w:t>
      </w:r>
    </w:p>
    <w:p w:rsidR="00D75E42" w:rsidRPr="00725278" w:rsidRDefault="00D75E42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Приведённые термины и определе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дополняют терминологическую си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стему СИБИД, способствуют уста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новлению связей с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родственными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дартами, раскрывая новые значе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близких по тематике терминов, указывая объекты, входящие в объём  и со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держание понятий, устанавливае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мых определениями стандарта.</w:t>
      </w:r>
    </w:p>
    <w:p w:rsidR="00BA7053" w:rsidRPr="00725278" w:rsidRDefault="00BA7053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Определения понятий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тесно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связаны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между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собой.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Это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первую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очередь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базо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вый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термин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en-US"/>
        </w:rPr>
        <w:t>ISBD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ресурс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его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произ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водные: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монографический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альный 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одночастный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многочастный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комбинирован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комплектный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Часть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терминов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связана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расширением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сферы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цифровых ресурсов: электронный 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интегрируемый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мульти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медийный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ресурс,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итерация.</w:t>
      </w:r>
    </w:p>
    <w:p w:rsidR="000677F1" w:rsidRPr="00725278" w:rsidRDefault="000677F1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</w:p>
    <w:p w:rsidR="007C1D05" w:rsidRPr="00725278" w:rsidRDefault="00264CBE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7C1D05"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бъект стандарта</w:t>
      </w:r>
    </w:p>
    <w:p w:rsidR="00D75E42" w:rsidRPr="00725278" w:rsidRDefault="007C1D05" w:rsidP="00D75E42">
      <w:pPr>
        <w:pStyle w:val="a3"/>
        <w:spacing w:before="110" w:line="252" w:lineRule="auto"/>
        <w:ind w:right="38" w:firstLine="0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О</w:t>
      </w:r>
      <w:r w:rsidR="00D75E42" w:rsidRPr="00725278">
        <w:rPr>
          <w:color w:val="000000" w:themeColor="text1"/>
          <w:sz w:val="28"/>
          <w:szCs w:val="28"/>
          <w:lang w:val="ru-RU"/>
        </w:rPr>
        <w:t>бъектами составления библиогра</w:t>
      </w:r>
      <w:r w:rsidRPr="00725278">
        <w:rPr>
          <w:color w:val="000000" w:themeColor="text1"/>
          <w:sz w:val="28"/>
          <w:szCs w:val="28"/>
          <w:lang w:val="ru-RU"/>
        </w:rPr>
        <w:t>фического описания являются все виды опубликованных (в том числе д</w:t>
      </w:r>
      <w:r w:rsidR="00D75E42" w:rsidRPr="00725278">
        <w:rPr>
          <w:color w:val="000000" w:themeColor="text1"/>
          <w:sz w:val="28"/>
          <w:szCs w:val="28"/>
          <w:lang w:val="ru-RU"/>
        </w:rPr>
        <w:t>епонированных) и неопубликован</w:t>
      </w:r>
      <w:r w:rsidRPr="00725278">
        <w:rPr>
          <w:color w:val="000000" w:themeColor="text1"/>
          <w:sz w:val="28"/>
          <w:szCs w:val="28"/>
          <w:lang w:val="ru-RU"/>
        </w:rPr>
        <w:t>ных ресурсов на любых физических носителях и/или в информационно-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телекоммуникационных сетях – книги, нотные, картографические, аудиовизуальные, изобразительные, сериальные издания, нормативные и технические документы, интегрируемые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ресурсы, </w:t>
      </w:r>
      <w:r w:rsidR="00D75E42" w:rsidRPr="00725278">
        <w:rPr>
          <w:color w:val="000000" w:themeColor="text1"/>
          <w:sz w:val="28"/>
          <w:szCs w:val="28"/>
          <w:lang w:val="ru-RU"/>
        </w:rPr>
        <w:t>электронные ресурсы (в том числе</w:t>
      </w:r>
      <w:r w:rsidR="00D75E42" w:rsidRPr="00725278">
        <w:rPr>
          <w:color w:val="000000" w:themeColor="text1"/>
          <w:spacing w:val="-25"/>
          <w:sz w:val="28"/>
          <w:szCs w:val="28"/>
          <w:lang w:val="ru-RU"/>
        </w:rPr>
        <w:t xml:space="preserve"> 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сайты сети Интернет, сетевые издания), микроформы и другие искусственно созданные или природные объекты – модели зданий и машин, скульптуры, коллекции минералов, гербарии и т.п.;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составные 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части </w:t>
      </w:r>
      <w:r w:rsidR="00D75E42" w:rsidRPr="00725278">
        <w:rPr>
          <w:color w:val="000000" w:themeColor="text1"/>
          <w:spacing w:val="3"/>
          <w:sz w:val="28"/>
          <w:szCs w:val="28"/>
          <w:lang w:val="ru-RU"/>
        </w:rPr>
        <w:t xml:space="preserve">ресурсов;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группы </w:t>
      </w:r>
      <w:r w:rsidR="00D75E42" w:rsidRPr="00725278">
        <w:rPr>
          <w:color w:val="000000" w:themeColor="text1"/>
          <w:sz w:val="28"/>
          <w:szCs w:val="28"/>
          <w:lang w:val="ru-RU"/>
        </w:rPr>
        <w:t>однородных и разнородных</w:t>
      </w:r>
      <w:r w:rsidR="00D75E42" w:rsidRPr="00725278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75E42" w:rsidRPr="00725278">
        <w:rPr>
          <w:color w:val="000000" w:themeColor="text1"/>
          <w:sz w:val="28"/>
          <w:szCs w:val="28"/>
          <w:lang w:val="ru-RU"/>
        </w:rPr>
        <w:t>ресурсов.</w:t>
      </w:r>
    </w:p>
    <w:p w:rsidR="000752A6" w:rsidRDefault="000752A6" w:rsidP="007C1D05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B91" w:rsidRPr="00725278" w:rsidRDefault="00820B91" w:rsidP="007C1D05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4CBE" w:rsidRPr="00725278" w:rsidRDefault="00264CBE" w:rsidP="00A71D03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Состав библиографического описания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 библиографического описа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входят следующие области в обо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значенной ниже последовательности: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заглавия и сведений об ответственности;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издания;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специфическая область материала или вида ресурса;</w:t>
      </w:r>
    </w:p>
    <w:p w:rsidR="00264CBE" w:rsidRPr="00725278" w:rsidRDefault="00A71D03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публикации, производ</w:t>
      </w:r>
      <w:r w:rsidR="00264CB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ства, распространения и т.д.;</w:t>
      </w:r>
    </w:p>
    <w:p w:rsidR="00264CBE" w:rsidRPr="00725278" w:rsidRDefault="00A71D03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область физической характери</w:t>
      </w:r>
      <w:r w:rsidR="00264CB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стики;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серии и многочастного монографического ресурса;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примечания;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идентификатора ресурса и условий доступности;</w:t>
      </w:r>
    </w:p>
    <w:p w:rsidR="0013601F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вида содержания и сред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доступа.</w:t>
      </w:r>
    </w:p>
    <w:p w:rsidR="0013601F" w:rsidRPr="00725278" w:rsidRDefault="0013601F" w:rsidP="001360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1F" w:rsidRPr="00725278" w:rsidRDefault="0013601F" w:rsidP="00A71D03">
      <w:pPr>
        <w:pStyle w:val="a6"/>
        <w:numPr>
          <w:ilvl w:val="0"/>
          <w:numId w:val="1"/>
        </w:numPr>
        <w:tabs>
          <w:tab w:val="left" w:pos="1064"/>
        </w:tabs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Статус элементов библиографического описания</w:t>
      </w:r>
    </w:p>
    <w:p w:rsidR="00B178FC" w:rsidRPr="00725278" w:rsidRDefault="0013601F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в стандарте обозначены три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татуса элементов описания: обя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ельные элементы, условно-обяза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тельные и факультативные.</w:t>
      </w:r>
      <w:r w:rsidR="00B178FC" w:rsidRPr="00725278">
        <w:rPr>
          <w:color w:val="000000" w:themeColor="text1"/>
          <w:sz w:val="28"/>
          <w:szCs w:val="28"/>
        </w:rPr>
        <w:t xml:space="preserve"> 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бязательными элементами являют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б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иблиографические сведения, обе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спечивающие идентификацию ресурса. Их приводят в любом описании.</w:t>
      </w:r>
    </w:p>
    <w:p w:rsidR="00B178FC" w:rsidRPr="00725278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Условно-обязательными элементами являются библиографические сведения, необ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ходимые для идентификации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 в отдельных случаях: если для этой цели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недостаточно обязательных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ментов,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также, если приведение услов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но-обязательных элементов диктуется зада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чами конкретного информационно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масс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ива. Использование условно-обя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затель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ных элементов определяет </w:t>
      </w:r>
      <w:proofErr w:type="spellStart"/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ографирующая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организация.</w:t>
      </w:r>
    </w:p>
    <w:p w:rsidR="00B178FC" w:rsidRPr="00725278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Факультативными элементами яв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ляются библиографические сведе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обеспечивающие дополнительную библиографическую характеристику ре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сурса. Набор факультативных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нтов определяет </w:t>
      </w:r>
      <w:proofErr w:type="spellStart"/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библиографирую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щая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организация. Для конкретного информационного массива он должен быть постоянным.</w:t>
      </w:r>
    </w:p>
    <w:p w:rsidR="000752A6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</w:t>
      </w:r>
      <w:r w:rsidR="005112B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набор обязательных, условно-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ельных и факультативных элемен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приво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дят в описаниях для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 библиографических указателей, библиотечных каталогов, банков и баз дан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национальных библиотек, цен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тров государственной библиографии.</w:t>
      </w:r>
    </w:p>
    <w:p w:rsidR="00820B91" w:rsidRDefault="00820B91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B91" w:rsidRPr="00725278" w:rsidRDefault="00820B91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7A74" w:rsidRPr="00725278" w:rsidRDefault="00CA7A74" w:rsidP="00A71D03">
      <w:pPr>
        <w:pStyle w:val="a6"/>
        <w:numPr>
          <w:ilvl w:val="0"/>
          <w:numId w:val="1"/>
        </w:numPr>
        <w:tabs>
          <w:tab w:val="left" w:pos="1064"/>
        </w:tabs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Пунктуация</w:t>
      </w:r>
    </w:p>
    <w:p w:rsidR="009369B8" w:rsidRPr="00725278" w:rsidRDefault="00A71D03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консолидированном ISBD прои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шли некоторые изменения в приме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нении квадратных скобок и двойных знаков пунктуации, но разработчики после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серьёзного обсуждения с члена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Межрегионального комитета по ката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логизации (МКК) сочли эти изме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несущественными и решили нашу практику не менять.</w:t>
      </w:r>
    </w:p>
    <w:p w:rsidR="009369B8" w:rsidRPr="00725278" w:rsidRDefault="009369B8" w:rsidP="00A71D03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Сокращение слов и словосочетаний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енденция к минимизации сокраще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уси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лилась, вызывая одобрение горя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чих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торонников и возмущение против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ников.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стандарте закреплено положе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что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данные в библиографическом описании могут  быть  представлены  в полной форме. При необходимости можно  применять  сокращения   слов и сло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восочетаний, пропуск части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мента, объединение различных записей в  одну  библиографическую   запись  и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 приемы сокращения. Сокра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отдельных слов и словосочета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описании должно соответство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ГОСТ 7.11 и ГОСТ Р 7.0.12.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Главным условием сокращения слов является однозначность их понимания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обеспечение расшифровки сокра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щённых слов. Не следует сокращать слова в тех случаях, когда это может исказить или сделать неясным смысл текста описания, а также затруднить его понимание.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Сокращения могут применяться во всех областях библиографического опис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ания, кроме области вида содер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жания и средства доступа, с учётом следующих положений: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сокращают слова и словосоче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тания в любых заглавиях, приводимых в различных областях описания (кроме тех случаев, когда сокращение имеется в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предписанном источнике информа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ции);</w:t>
      </w:r>
    </w:p>
    <w:p w:rsidR="00A71D03" w:rsidRPr="00725278" w:rsidRDefault="009369B8" w:rsidP="00A71D03">
      <w:pPr>
        <w:ind w:firstLine="708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 составлении библиографиче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описания для изданий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ственной библиографии, баз и банков данн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ых, электронных каталогов нацио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нальных библиотек, помимо заглавий, не сокращают слова и словосочетания,</w:t>
      </w:r>
      <w:r w:rsidR="00280049" w:rsidRPr="00725278">
        <w:rPr>
          <w:color w:val="000000" w:themeColor="text1"/>
          <w:sz w:val="28"/>
          <w:szCs w:val="28"/>
        </w:rPr>
        <w:t xml:space="preserve"> 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входят в состав сведений, относящихся к заглавию, сведений об ответ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ственности, а также слова, обо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значающие тематическое название издателя.   Примеры,   приведённые  в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тандарте, составлены в соответ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ствии с этим положением.</w:t>
      </w:r>
      <w:r w:rsidR="003B4790" w:rsidRPr="00725278">
        <w:rPr>
          <w:color w:val="000000" w:themeColor="text1"/>
          <w:sz w:val="28"/>
          <w:szCs w:val="28"/>
        </w:rPr>
        <w:t xml:space="preserve"> </w:t>
      </w:r>
    </w:p>
    <w:p w:rsidR="00A71D03" w:rsidRPr="00725278" w:rsidRDefault="003B4790" w:rsidP="00A71D03">
      <w:pPr>
        <w:ind w:firstLine="708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Рассмотрим те области, в которых произошли изменения в названии, структуре или составе.</w:t>
      </w:r>
      <w:r w:rsidR="00F4001B" w:rsidRPr="00725278">
        <w:rPr>
          <w:color w:val="000000" w:themeColor="text1"/>
          <w:sz w:val="28"/>
          <w:szCs w:val="28"/>
        </w:rPr>
        <w:t xml:space="preserve"> </w:t>
      </w:r>
    </w:p>
    <w:p w:rsidR="00F4001B" w:rsidRPr="00725278" w:rsidRDefault="00A71D03" w:rsidP="00A71D03">
      <w:pPr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F4001B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бласть заглавия и сведений об ответственности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заглавия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самая объёмная, мно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гоэлементная, наиболее информа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обогатилась, как и последую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области, за счёт специальных положений и примеров отдельных видов ресурсов – нот, карт, старопеча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изданий.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изменения: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общее обозначение материала удалено;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сокращения минимизированы;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добавлены элементы, которые ранее были в области специфических сведений;</w:t>
      </w:r>
    </w:p>
    <w:p w:rsidR="00CA7A74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количество лиц  и  организаций  в свед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ениях об ответственности увели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чилось по сравнению с положениями ГОСТ 7.1 в случае необходимости сократить их число.</w:t>
      </w:r>
    </w:p>
    <w:p w:rsidR="003D7FB2" w:rsidRPr="00725278" w:rsidRDefault="005F1250" w:rsidP="00CF4BC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Предписанные источники инфор</w:t>
      </w:r>
      <w:r w:rsidR="003D7FB2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мации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печатных книжных и жур</w:t>
      </w:r>
      <w:r w:rsidR="003D7FB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нальных изданий (текстовых, нотных, картог</w:t>
      </w:r>
      <w:r w:rsidR="00CF4BCA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рафических,  изобразительных) – </w:t>
      </w:r>
      <w:r w:rsidR="003D7FB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одна только титульная страница, как в   РПК, а   весь   титульный   лист, т.е.</w:t>
      </w:r>
      <w:r w:rsidR="00453262" w:rsidRPr="00725278">
        <w:rPr>
          <w:color w:val="000000" w:themeColor="text1"/>
          <w:sz w:val="28"/>
          <w:szCs w:val="28"/>
        </w:rPr>
        <w:t xml:space="preserve"> 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титуль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страница и оборот титульно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листа: таким образом, квадратных скобок д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сведений, взятых не из пред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писанного источника, будет меньше.</w:t>
      </w:r>
    </w:p>
    <w:p w:rsidR="003D7FB2" w:rsidRPr="00725278" w:rsidRDefault="00CF4BCA" w:rsidP="00F4001B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Сведения, относящиеся к заглавию</w:t>
      </w:r>
    </w:p>
    <w:p w:rsidR="003177E9" w:rsidRPr="00725278" w:rsidRDefault="00A71D03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библиографиче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описания законодательных, нор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матив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ресурсов в сведениях, отно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сящих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к заглавию, приводят их обо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значение, дату введения (принятия), сведения о ресурсе, вместо которого введён (принят) данный ресурс. Эти элеме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нты ранее были в области специ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фиче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сведений. Изменение вызва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стремлением гармонизировать пра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 с ISBD:</w:t>
      </w:r>
    </w:p>
    <w:p w:rsidR="003177E9" w:rsidRPr="00725278" w:rsidRDefault="003177E9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изменений в часть вто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рую Налогового кодекса Российской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353- ФЗ : принят Государственной Думой 16 ноября 2017 года : одобрен Советом Федерации 22 ноября 2017 года</w:t>
      </w:r>
    </w:p>
    <w:p w:rsidR="003177E9" w:rsidRPr="00725278" w:rsidRDefault="008D169E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Библиографическая запись. Сокра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слов и словосочетаний на рус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языке. Общие требования и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ГОСТ Р 7.0.12–2011 : нацио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нальный стандарт : дата введения 2012–09–01</w:t>
      </w:r>
    </w:p>
    <w:p w:rsidR="003177E9" w:rsidRPr="00725278" w:rsidRDefault="003177E9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Обозначение стандартов, патентов и други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ресурсов в сведениях, относя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к заглавию, не приводят, если эти обозначения указаны в заголовке записи.</w:t>
      </w:r>
    </w:p>
    <w:p w:rsidR="005355C8" w:rsidRPr="00725278" w:rsidRDefault="005355C8" w:rsidP="003177E9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Сведения об ответственности –</w:t>
      </w:r>
    </w:p>
    <w:p w:rsidR="00F74530" w:rsidRPr="00725278" w:rsidRDefault="00F74530" w:rsidP="00C522A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изменились правила, касающиеся количества приводимых сведений об ответс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твенности, и это изменение про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диктовано  желанием   более   полно  и ши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роко отразить в описании созда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документов, особенно авторов – как первой и основной категории творцов произведений. Принципиальное полож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– что это количество опре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ляет </w:t>
      </w:r>
      <w:proofErr w:type="spellStart"/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библиографирующая</w:t>
      </w:r>
      <w:proofErr w:type="spellEnd"/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ция. Отменено «правило трёх», вместо него вводятся следующие правила: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описании могут быть приведены сведен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обо всех лицах и/или органи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зация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указанных в источнике инфор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мации.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Допускается сокращать количество приводимых сведений. В этом случае  в сведен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иях об ответственности указы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вают: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имена одного, двух, трёх или четырёх авторов;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 информации  о  пяти и бо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 авторах приводят имена пер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трёх и в квадратных скобках сокращение «[и др.]»: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Даниил Хармс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А.В. Федоров, О.А. Ардашева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Меркулов П.А.,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Цыбаков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Д.Л., Феклистов М.В.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Е.Г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Яскин, И. П. Бойко, А.В. Сне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гирева, Г. И.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Каторгина</w:t>
      </w:r>
      <w:proofErr w:type="spellEnd"/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А.В. Мельников, В.А. Степанов, А.С.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Вах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наименование одной или двух организаций;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наличии информации  о  трёх  и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организациях приводят наи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менование первой и в квадратных скобках сокращение «[и др.]»:</w:t>
      </w:r>
    </w:p>
    <w:p w:rsidR="00F74530" w:rsidRPr="00725278" w:rsidRDefault="008D169E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Институт менеджмента, марке</w:t>
      </w:r>
      <w:r w:rsidR="00F7453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тинга и финансов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/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и нау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Российской Федерации, Чайковский государс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твенный институт физиче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культуры, Российский экономиче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университет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 Г.В. Плеханова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   Благотворительный     фонд В. Потанина [и др.]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прежде, при подсчёте за еди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ницу принимают организацию со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все- ми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структурными подразделениями, а также вышестоящей организацией.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имена одного или двух других лиц каждой категории (кроме авторов), выполняющих одну и ту же функцию.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информации  о  трёх  и более лицах приводят имя первого лица каждой категории и в квадратных скобках сокращение «[и др.]»: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научный редактор А.А.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Белых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[вступительные статьи А.А. Белых, А.Н.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Дубянского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художники И. Цыганков, В. Дугин</w:t>
      </w:r>
    </w:p>
    <w:p w:rsidR="00DA06DC" w:rsidRPr="00725278" w:rsidRDefault="00DA06DC" w:rsidP="00DA06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авторы текстов и составители М.В. Юрье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 [и др.]; отв. ред. И.С. </w:t>
      </w:r>
      <w:proofErr w:type="gramStart"/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картография: О.В. Алексеева [и др.]</w:t>
      </w:r>
    </w:p>
    <w:p w:rsidR="00DE45F7" w:rsidRPr="00725278" w:rsidRDefault="00DE45F7" w:rsidP="00DA06DC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Специфическая область материала или вида ресурса</w:t>
      </w:r>
    </w:p>
    <w:p w:rsidR="00023A4E" w:rsidRPr="00725278" w:rsidRDefault="00023A4E" w:rsidP="00023A4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Изменилось название области; было: Область специфических сведений. Ново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название – более содержатель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ное, это более точный перевод ISBD.</w:t>
      </w:r>
    </w:p>
    <w:p w:rsidR="00023A4E" w:rsidRPr="00725278" w:rsidRDefault="00023A4E" w:rsidP="00023A4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Специфическую область материала или вида ресурса используют при составлении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описания картографиче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ских, нотных, сериальных ресурсов.</w:t>
      </w:r>
    </w:p>
    <w:p w:rsidR="00252EC6" w:rsidRPr="00725278" w:rsidRDefault="00023A4E" w:rsidP="00252EC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объектов области исключены элек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тронные ресурсы в целях соответ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 консолидированному изданию ISBD. Обозначение вида электронного ресурса размещено в девятой области описания (Область вида  содержания и средства доступа), а объём ресурса – в области физической характеристики. Исключены также отдельные виды нор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мативных и технических докумен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– стандарты, патенты и т.п., их специфические элементы размещаются</w:t>
      </w:r>
      <w:r w:rsidR="00252EC6" w:rsidRPr="00725278">
        <w:rPr>
          <w:color w:val="000000" w:themeColor="text1"/>
          <w:sz w:val="28"/>
          <w:szCs w:val="28"/>
        </w:rPr>
        <w:t xml:space="preserve"> 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других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областях и элементах, в основ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 сведениях,   относящихся   к заглавию:</w:t>
      </w:r>
    </w:p>
    <w:p w:rsidR="00252EC6" w:rsidRPr="00725278" w:rsidRDefault="00252EC6" w:rsidP="00252EC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введен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дата введения 2018–05–01</w:t>
      </w:r>
    </w:p>
    <w:p w:rsidR="0019614D" w:rsidRPr="00725278" w:rsidRDefault="00252EC6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новация, которая вызовет неод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нозна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чные реакции, так как нарушают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многолетние привычные правила разме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щения сведений о введении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 и т.п.</w:t>
      </w:r>
    </w:p>
    <w:p w:rsidR="007A05DD" w:rsidRPr="00725278" w:rsidRDefault="0019614D" w:rsidP="00B42D3B">
      <w:pPr>
        <w:tabs>
          <w:tab w:val="left" w:pos="1408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публикации, производства, распространения и т.д.</w:t>
      </w:r>
    </w:p>
    <w:p w:rsidR="00023A4E" w:rsidRPr="00725278" w:rsidRDefault="007A05DD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новое название области выход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да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нных, которое в ISBD было всег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да. 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более точно и детально отра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жает содержание области  –  сведения о  месте   публикации,   производства и распространения объекта описания, сведен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 его издателе, производите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ле, распространителе, о времени пуб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ликации, производства и распро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ения, а также сведения об изго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товлении ресурса.</w:t>
      </w:r>
    </w:p>
    <w:p w:rsidR="005B51CF" w:rsidRPr="00725278" w:rsidRDefault="005B51CF" w:rsidP="005B51CF">
      <w:pPr>
        <w:widowControl w:val="0"/>
        <w:autoSpaceDE w:val="0"/>
        <w:autoSpaceDN w:val="0"/>
        <w:spacing w:after="0" w:line="216" w:lineRule="auto"/>
        <w:ind w:left="270" w:right="1017" w:firstLine="283"/>
        <w:jc w:val="both"/>
        <w:outlineLvl w:val="1"/>
        <w:rPr>
          <w:rFonts w:ascii="Times New Roman" w:eastAsia="Palatino Linotype" w:hAnsi="Times New Roman" w:cs="Times New Roman"/>
          <w:bCs/>
          <w:i/>
          <w:color w:val="000000" w:themeColor="text1"/>
          <w:w w:val="95"/>
          <w:sz w:val="28"/>
          <w:szCs w:val="28"/>
        </w:rPr>
      </w:pPr>
      <w:r w:rsidRPr="00725278">
        <w:rPr>
          <w:rFonts w:ascii="Times New Roman" w:eastAsia="Palatino Linotype" w:hAnsi="Times New Roman" w:cs="Times New Roman"/>
          <w:bCs/>
          <w:i/>
          <w:color w:val="000000" w:themeColor="text1"/>
          <w:w w:val="95"/>
          <w:sz w:val="28"/>
          <w:szCs w:val="28"/>
        </w:rPr>
        <w:t>область серии и многочастного монографического ресурса</w:t>
      </w:r>
    </w:p>
    <w:p w:rsidR="00015C89" w:rsidRPr="00725278" w:rsidRDefault="00015C89" w:rsidP="005B51CF">
      <w:pPr>
        <w:widowControl w:val="0"/>
        <w:autoSpaceDE w:val="0"/>
        <w:autoSpaceDN w:val="0"/>
        <w:spacing w:after="0" w:line="216" w:lineRule="auto"/>
        <w:ind w:left="270" w:right="1017" w:firstLine="283"/>
        <w:jc w:val="both"/>
        <w:outlineLvl w:val="1"/>
        <w:rPr>
          <w:rFonts w:ascii="Times New Roman" w:eastAsia="Palatino Linotype" w:hAnsi="Times New Roman" w:cs="Times New Roman"/>
          <w:bCs/>
          <w:i/>
          <w:color w:val="000000" w:themeColor="text1"/>
          <w:sz w:val="28"/>
          <w:szCs w:val="28"/>
        </w:rPr>
      </w:pPr>
    </w:p>
    <w:p w:rsidR="00015C89" w:rsidRPr="00725278" w:rsidRDefault="00015C89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Уточнено название области; было: Область серии, добавлено: и многочастного монографического ресурса.</w:t>
      </w:r>
    </w:p>
    <w:p w:rsidR="009E40CA" w:rsidRPr="00725278" w:rsidRDefault="00015C89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Новое название – это более точный перево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названия области в консолиди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рованном издании ISBD. Кроме того, новое название отражает истинное содержание области – де-факто в ней всегда 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серий были и другие сери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альные издания, а также многотомники.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примечания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Принципиальных      изменений в  области   нет,   но   по   сравнению   с ГОСТ 7.1–2003 стало больше положений,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связанных с электронными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электронных локальных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обязательным является примеча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об источнике основного заглавия, условно-обязательным – примечание  о системных требованиях: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Систем. требования: 8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RAM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; видеокарта с 4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RAM, 40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свобод. пространства на жест. диске.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титул. экрана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титул. экрана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этикетки видеодиска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электронных ресурсов сетевого рас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пространения обязательным явля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 об электронном адре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ресур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 в </w:t>
      </w:r>
      <w:r w:rsidR="00B42D3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сети Интернет и дате 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 условно-обязательным – при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мечание о режиме доступа.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видим, что в национальном стандарте изменился термин – вместо</w:t>
      </w:r>
      <w:r w:rsidR="00B42D3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«ресурса удалённого доступа» введён термин «электронный ресурс сетевого распространения». Произошло также переосмысление элемента «режим доступа»,  он  разделён  на собственно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«режим доступа» и «адрес доступа».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 доступа означает название сети,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право, характер доступа – сво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бодный,  прямой,  с   ограничениями   и т.п. Адрес доступа – адрес сайта или отдельной страницы (URL), спец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 обозначения индивидуаль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адреса ресурса в Интернете.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электронных ресурсов сетевого ра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спространения указывают следую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сведения: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режим доступа для ресурсов из локаль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сетей, а также из полнотек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стовых баз данных, доступ к которым осуществляется на договорной основе, по подписке и т.п.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725278">
        <w:rPr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Режим доступа: сеть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RUNNet</w:t>
      </w:r>
      <w:proofErr w:type="spellEnd"/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Режим доступа: по подписке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сведения об обновлении ресурса или его части: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Обновляется в течение суток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Дат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обновления: 2014 г. к 250-ле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тию музея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Дата пересмотра: 10.01.2018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электронный адрес ресурса в сети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ернет» приводят после аббревиа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туры URL (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Uniform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Resource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Locator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После электронного адреса в круглых скобках указывают сведения о дате обращения к ресурсу: слова «дата обращения», число, месяц и год: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URL: http://www.rba.ru (дата обращения: 14.04.2018)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URL: http://www.echr.coe.int/ Documents/Convention_RUS.pdf (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 09.12.2017)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статей в электронных журналах указывают дату публикации (вместо даты обращения):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URL: http://www.nilc.ru/journal/. –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публикации: 21.04.2017</w:t>
      </w:r>
    </w:p>
    <w:p w:rsidR="005B51CF" w:rsidRPr="00725278" w:rsidRDefault="00DA4726" w:rsidP="009E40CA">
      <w:pPr>
        <w:tabs>
          <w:tab w:val="left" w:pos="1010"/>
        </w:tabs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идентификатора ресурса и условий доступности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Уточнено название области; было: Область стандартного номера (или его альтернативы) и условий доступности. Связано с тем, что изначально эта област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была создана для одного номе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I</w:t>
      </w:r>
      <w:r w:rsidR="00C46F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SBN (Международного стандартно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номе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книги), потом появились дру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гие 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омера и коды: ISSN (Международ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стандартный номер сериального изда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ния), ISMN (Международный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дартный номер издания музыкального произведения), ISRC (Международный стандартный  код   звукозаписи), ISRN (Международный стандартный</w:t>
      </w:r>
      <w:r w:rsidRPr="00725278">
        <w:rPr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т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ехнического отчета) и т.д. Поэ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потребовалось ввести обобщаю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щий термин – идентификатор.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 идентификаторов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 также могут быт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приведены сведе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ния: цифровой идентификатор объекта для электронных публикаций (DOI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Digital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obj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ect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identifier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номер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ственной регистрации; обозначение, присвоенное производителем ресурса (назва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на этикетке, производствен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номер и т.п.):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DOI 10.1596/978–0-8213–6475–8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– №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0321701986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– Warner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Broser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 56334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ISMN 979–0-3524–0010–8. – Tele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funken 6.35368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нотных ресурсов после между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народного стандартного номера или издат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ельского номера может быть ука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доски музыкального произ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с предшествующим сокраще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 «Н. д.» («номер доски»):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ISMN 979–0-706350–09–7. – Н. д.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PWM-8601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ингерпринт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условно-обязатель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элемент, используемый в качестве иде</w:t>
      </w:r>
      <w:r w:rsidR="003E7C3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нтификатора при описании старо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печатных и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зданий. Он состоит из сло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«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Фингерпринт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группы знаков, взятых из определённых мест в тексте ресурса в заданном порядке.</w:t>
      </w:r>
    </w:p>
    <w:p w:rsidR="002639A6" w:rsidRPr="00725278" w:rsidRDefault="009708E4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DB78B2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бласть вида содержания и средства доступа</w:t>
      </w:r>
    </w:p>
    <w:p w:rsidR="002639A6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содержит сведения о при</w:t>
      </w:r>
      <w:r w:rsidR="002639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    информации,    содержащейся в ресурсе, и средстве, обеспечивающем доступ к нему.</w:t>
      </w:r>
    </w:p>
    <w:p w:rsidR="00D930E8" w:rsidRPr="00725278" w:rsidRDefault="002639A6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 область появилась в ISBD впер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 с момента создания структу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 библиографического описания,</w:t>
      </w:r>
      <w:r w:rsidR="00D930E8" w:rsidRPr="00725278">
        <w:rPr>
          <w:color w:val="000000" w:themeColor="text1"/>
          <w:sz w:val="28"/>
          <w:szCs w:val="28"/>
        </w:rPr>
        <w:t xml:space="preserve"> 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которая    сохраняла    устойчивость в течение полувека. Это самая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серьёз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и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самая спорная новация Консоли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дированного ISBD.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Область получила номер 0, чтобы 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разрушать сложившуюся нумера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цию областей и обозначить в самом начале библиографической записи основную форму, в которой выражено содержание ресурса, а также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 сред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ства/носителя, использованного для передачи этого содержания.</w:t>
      </w:r>
    </w:p>
    <w:p w:rsidR="00D930E8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Точно такие же аргументы приво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дили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разработчики ISBD, когда вводи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общее обозначение материала (ООМ) в область заглавия и сведений об от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ветственности. В перечне терми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нов, котор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представляли этот эле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мент, были в одном ряду использованы различные признаки. И возможно было применять только  один  термин в ООМ. Новая область решает все эти пробл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емы, позволяя отразить все при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знаки ресурса в любых сочетаниях и в любом количестве.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нулевое положение области в структуре ISBD далеко не идеально, выз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вало большие сомнения и нарека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в библиотечном сообществе.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Предлагались другие решения – помес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тить сведения области 0 в обла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3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(Специфическая область матери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 и вида ресурса), родственной и по содержанию, и даже по терминологии, но предложение не было принято. Правда, создатели ISBD говорили, что применение области не обязательно (эт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 двух обязательных элемен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тах!) – и что можно располагать её, где угодно.</w:t>
      </w:r>
    </w:p>
    <w:p w:rsidR="004646A2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ра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зработчики националь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стандарта приняли решение рас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положить Область  вида  содержания  и средства доступа после всех областей в конце описания. Таким образом, она стала не нулевой, а девятой областью.</w:t>
      </w:r>
    </w:p>
    <w:p w:rsidR="004646A2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этой области библиографиче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записи станут безликими, моно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тонными, неполноценными, потеряют ярк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краски и особенности, прису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различным ресурсам, отличающие их друг от друга.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ивительная перекличка во време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– Владимир Иванович Даль в статье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«Библия» своего «Толкового словаря...» так определил одно из производных от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«библии»   понятий   «библиография»: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«Библиография – наука описания книг по внутренним и внешним качествам их</w:t>
      </w:r>
      <w:r w:rsidR="00A95C7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этих мудрых словах словн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бы заложено предвидение появ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области 0.</w:t>
      </w:r>
    </w:p>
    <w:p w:rsidR="001660D0" w:rsidRDefault="001660D0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172" w:rsidRDefault="00AD717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60D0" w:rsidRPr="00725278" w:rsidRDefault="001660D0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5B177E" w:rsidRDefault="009D2BDA" w:rsidP="001A422C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B17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Примеры библиографических записей для списка литературы</w:t>
      </w:r>
    </w:p>
    <w:p w:rsidR="001660D0" w:rsidRPr="00725278" w:rsidRDefault="001660D0" w:rsidP="009D2BD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2BDA" w:rsidRPr="00725278" w:rsidRDefault="009D2BDA" w:rsidP="001660D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Книжные издания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одного автора: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Каменский,  П.  П.  Труды  по  истории  изобразительного  искусства  /   П. П. Каменский. – Санкт-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БАН, 2017. – 215 с. – ISBN 978-5-336- 00204-1.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двух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Ковалев,  В.  В.  Анализ   хозяйственной   деятельности   предприятия   / В. В. Ковалев, О. Н. Волкова. – Изд. 2-е,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Проспект, 2007. – 424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трёх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Л. Г. Молочное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учебник / Л. Г.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Востроилов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Санкт-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Лань, 2017. – 330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четырёх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История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В. Н. Быков, А. И. Иванов, В. П. Петров, А. Я. Борисов ; отв. ред. А. П. Сухов. – 2-е изд.,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– Санкт-Петербург : Санкт-Петербургская лесотехническая академия, 2001.  –  231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более четырёх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Психодиагностика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/ И. И. Юматова, Е. Г. Шевырева,  М.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Вышквыркина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 ; под общей редакцией А. К. Белоусовой. – Ростов- на-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Дону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Феникс, 2017. – 255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под заглавием (без автора):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Педагогика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учебник для бакалавров  / под общ. ред. Л. 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Подымовой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В.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2017. – 332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отдельная часть многочастного (многотомного) издания (ресурса):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Историки и история. Жизнь, судьба,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сборник. В 2 томах.      Т. 1. Историки XIX века / сост. Б. Тормасов.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Остожье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1997. – 870 с.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многотомное издание: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Рыбаков, А. Дети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Арбата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3 книгах / А. Рыбаков.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РИПОЛ классик, 2018.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сборники статей и трудов с тематическим заглавием: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Инновационные проекты и технологии в образовании, промышленности и на транспорте: материалы научной конференции / отв. ред. И. И.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Омск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Омский гос. ун-т путей сообщения, 2020. – 439 с. – ISBN 978-5-949-41255-8.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журнала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Салита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 Ю. Улучшение показателей энергетической эффективности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многопульсовых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выпрямителей    тяговых    подстанций     /     Е. Ю.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Салита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Комякова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 В. Ковалева.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Известия Транссиба. – 2017. – № 3 (31). – С. 114–123.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Влияние предпосевной обработки семян на урожайность и качество зерна твердой озимой пшеницы / В. А. Федотов, Н. В. Подлесных, Е. А. Купряжкин, Л. М. Власова.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Аграрная наука.  – 2016. – № 5. –  С. 13–14.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сборника научных трудов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Воробьева, И. В. Учебно-речевые ситуации в преподавании немецкого языка / И. В. Воробьева.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Актуальные вопросы преподавания иностранного языка в высшей школе : сборник научных трудов : в 2 частях / Чувашский гос.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ун-т ; под ред. И. В. Воробьевой. – Чебоксары, 2017. – Ч. 1. – С. 38–41.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сборника материалов научной конференции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Бондаренко, И. В. Внедрение динамических рельсовых цепей как способ увеличения пропускной способности блок участка / И. В. Бондаренко.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Студент: наука, профессия, жизнь: материалы VII всероссийской студенческой научной конференции с международным  участием  :  в 4 частях / Омский гос. ун-т путей сообщения ; отв. ред. С. Г.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Шантаренко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Омск, 2020. – Ч.1. – С. 62–66. – ISBN 978-5-949-41261-9.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Диссертация и автореферат диссертации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Аврамова, Е. В. Публичная библиотека в системе непрерывного библиотечно-информационного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специальность 05.25.03 "Библиотековедение,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библиографоведение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книговедение" : диссертация на соискание ученой степени кандидата педагогических наук / Аврамова Елена Викторовна ; Санкт-Петербургский гос. институт культуры. – Санкт-Петербург, 2017. – 361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Величковский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Б. Б. Функциональная организация рабочей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специальность 19.00.01 "Общая психология, психология личности, история психологии" : автореферат диссертации на соискание ученой степени доктора психологических наук 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Величковский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Борис Борисович ; Московский гос. ун-т им. М. В. Ломоносова. – Москва, 2017. – 44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ил. – Место защиты: Ин-т психологии РАН.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Депонированные научные работы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Лабынцев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 Т. Профессионально-общественная аккредитация и независимая оценка квалификаций в области подготовки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  и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осуществления бухгалтерской деятельности / Н. Т.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Лабынцев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Шароватова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 Ростовский государственный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экономиче-ский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университет (РИНХ). – Ростов-на-Дону, 2017. – 305 с.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21 назв.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ВИНИТИ РАН 10.01.2017 № 1-В2017.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Законодательные материалы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131-ФЗ : [принят Государственной думой 16 сентября  2003  г.  :  одобрен  Советом  Федерации 24 сентября 2003 г.].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Проспект ; Санкт-Петербург : Кодекс, 2017. – 158 с. –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библиотечном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78-ФЗ от 29 дек. 1994 г. : [принят Государственной думой 23 ноября 1994 г.] // Собрание законодательства Российской Федерации. – 1995. – № 1. – Ст. 2.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671CC3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ГОСТы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implementation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activity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standardization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Federation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впервые : дата введения 2017–12–01 / разработан Всероссийским научно-исследовательским институтом стандартизации и сертификации в машиностроении (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ВНИИНМАШем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Стандартинформ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2017. – 43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671CC3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Патентные документы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Патент № 2637215 Российская Федерация, МПК B02C 19/16 (2006.01), B02C 17/00 (2006.01). Вибрационная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мельница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2017105030 : заявлено 15.02.2017 : опубликовано 01.12.2017 / Артеменко К. И., Богданов Н. Э.; патентообладатель БГТУ. – 4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ил. – Текст :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полимербитумное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вяжущее для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«сухого» ввода и способ его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2017101011 : заявлено 12.01.2017 : опубликовано 19.12.2017 / Белкин С. Г., Дьяченко А. У. – 7 с. : ил. – Текст :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1660D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РЕСУРСЫ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«Общее обозначение материала» [Электронный ресурс] больше не применяется. Вместо него может быть указан новый элемент «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 содержания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Текст 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«Режим доступа» используется для описания ресурсов локальных сетей, а также из полнотекстовых баз данных, доступ к которым осуществляется на договорной основе, по подписке и т. п. и требует авторизации.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элементы в списках литературы допускается не приводить.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«URL» (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Uniform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Resource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Locator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– для записи электронного адреса в сети «Интернет» – обязательный элемент.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Книжные издания (с интернет-сайтов)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Абруков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А. Элементарная математика.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Стереометрия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/ Д.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Абруков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Чебоксары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Чувашский гос.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ун-т, 2020. – 103 с.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Электронная библиотека ЧГПУ : сайт. – URL: http://lib.chgpu.edu.ru (дата обращения: 15.08.2019). – Режим доступа: для зарегистрированных пользователей.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Ростомашвили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 Н. Адаптивная физическая культура в работе с лицами со сложными (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комплексными)  нарушениями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развития  :  учебное  пособие  /  Л. Н.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Ростомашвили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2-е изд. – Москва : Спорт, 2020. – 164 c.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Электронно-библиотечная система  IPR  BOOKS  :  сайт.  –  URL: http://www.iprbookshop.ru/88510.html 437883 (дата обращения: 13.06.2020).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Криминология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учебник. В 2 томах. Т. 2. Особенная часть / Ю. 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П.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Ревин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Д. Малков, В.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2-е изд.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2019. – 284 с. – ISBN 978-5-534-00178-5.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 электронная библиотека. – URL: https://www.biblio-online.ru/bcode/437883 (дата обращения: 25.06.2019). – Режим доступа: для зарегистрированных пользователей.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Статьи из журналов, размещенных на интернет-сайтах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Шереметьева,   А.   Интегрированный   поиск   в    каталогах    библиотек    / А. Шереметьева.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Наука и инновации. – 2019. – № 5 (195). – С. 12–14. – URL: https://elibrary.ru/item.asp?id=38240108. – Дата публикации: 15.10.2019. – Режим доступа: научная электронная библиотека eLIBRARY.RU.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мероприятий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повышению эффективности госпрограммы «Доступная среда» // Министерство труда и социальной защиты Российской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сайт. – 2017. – URL: https://rosmintrud.ru/docs/1281 (дата обращения: 18.03.2020).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Сайты, базы данных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Правительство Российской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сайт. – Москва. – URL: http://government.ru (дата обращения: 16.08.2020).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Эрмитаж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сайт. – Санкт-Петербург, 1998. – URL: https://www.hermitagemuseum.org (дата обращения: 19.08.2020).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научная электронная библиотека : сайт. – Москва, 2000. – URL: https://www.elibrary.ru (дата обращения: 21.09.2020). – Режим доступа: для зарегистрированных пользователей.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Scopus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реферативная база данных 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Elsevier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BV. – URL: http://www.scopus.com/ (дата обращения: 01.09.2020). – Яз. англ. – Режим доступа: для зарегистрированных пользователей.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научных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журналов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/ Национальный электронно- информационный консорциум (НП НЭИКОН). – URL: http://arch.neicon.ru/xmlui (дата обращения: 01.09.2020). – Режим доступа: только из сети университета.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Другие материалы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образовании в Российской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273-ФЗ (редакция от 1 мая 2019 г.) : [принят Государственной думой 21 декабря 2012 г. : одобрен Советом Федерации 26 декабря 2012 г.].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СПС КонсультантПлюс. – Режим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локальный; по договору.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ГОСТ 31450–2013. Молоко питьевое. Технические условия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Drinking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milk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Specifications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межгосударственный стандарт : введен в действие приказом Федерального агентства по техническому регулированию и метрологии от 28 июня 2013 г. № 268-ст : введен впервые : дата введения 2014–07–01 / разработан Всероссийским научно-исследовательским институтом молочной промышленности Российской академии сельскохозяйственных наук. –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СПС КонсультантПлюс. – Режим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локальный; по договору.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Уголовный   кодекс   Российской   Федерации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Федеральный    закон    от 13 июня 1996 г. № 63-ФЗ : с изм. и доп. от 1 августа 2017 г. // Государственная система правовой информации : официальный интернет-портал. – URL: http://pravo.gov.ru/proxy/ips/?docbody=&amp;nd=102041891&amp;intelsearch (дата обращения: 28.08.2020).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4A4F" w:rsidRPr="00725278" w:rsidRDefault="009D2BDA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СНиП 23-03-2003. Защита от шума // </w:t>
      </w:r>
      <w:proofErr w:type="spellStart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Техэксперт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сайт. – URL: http://docs.cntd.ru/document/1200035251 (дата обращения: 28.08.2020).</w:t>
      </w:r>
    </w:p>
    <w:p w:rsidR="00734B79" w:rsidRPr="00725278" w:rsidRDefault="00734B79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6FC0" w:rsidRPr="00725278" w:rsidRDefault="00F56FC0" w:rsidP="00F92643">
      <w:pPr>
        <w:widowControl w:val="0"/>
        <w:autoSpaceDE w:val="0"/>
        <w:autoSpaceDN w:val="0"/>
        <w:spacing w:before="121" w:after="0" w:line="240" w:lineRule="auto"/>
        <w:ind w:left="239" w:right="971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Список литературы</w:t>
      </w:r>
    </w:p>
    <w:p w:rsidR="005D04CD" w:rsidRPr="00725278" w:rsidRDefault="005D04CD" w:rsidP="00F92643">
      <w:pPr>
        <w:widowControl w:val="0"/>
        <w:autoSpaceDE w:val="0"/>
        <w:autoSpaceDN w:val="0"/>
        <w:spacing w:before="121" w:after="0" w:line="240" w:lineRule="auto"/>
        <w:ind w:left="239" w:right="971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504C2E" w:rsidRPr="00725278" w:rsidRDefault="005D04CD" w:rsidP="00504C2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7.1–2003. Библиографическая запись. Библиографическое описание. Общие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 и правила составле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ния. – 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 2004–07–01 / Межгосудар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ственный 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 по стандартизации, метро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логии и с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ертификации. </w:t>
      </w:r>
      <w:proofErr w:type="gramStart"/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Издатель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 стандартов, 2004.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 с.</w:t>
      </w:r>
    </w:p>
    <w:p w:rsidR="00504C2E" w:rsidRPr="00725278" w:rsidRDefault="00A518A5" w:rsidP="00F9264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 Р 7.0.100-2018. Библиографическая запись. Библиографическое описание. Общие требования и правила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национальный стандарт Российской Федерации : дата введения 2019-07-</w:t>
      </w:r>
      <w:r w:rsidR="00633A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 / Федеральное агентство по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техническому регулированию.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Изд. официальное.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Стандартинформ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2018. –124 с.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Текст: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непосредственный.</w:t>
      </w:r>
    </w:p>
    <w:p w:rsidR="00627A05" w:rsidRPr="00725278" w:rsidRDefault="00627A05" w:rsidP="00627A0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Бахтурина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От MARC 21 к модели BIBFRAME: эволюция машиночитаемых форматов Библиотеки Конгресса США // Науч.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б-ки.  2018.  №  3. С. 63–71.</w:t>
      </w:r>
    </w:p>
    <w:p w:rsidR="00627A05" w:rsidRPr="00725278" w:rsidRDefault="00627A05" w:rsidP="00627A0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Российские правила каталогизации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cataloguing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rules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[авт. коллектив: Н.Н. Каспарова (рук.) и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 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Н.Н. Каспарова (гл. ред.) и др.] ; Рос. библ.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ассоц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Межрегион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ком. по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каталогизации, Рос. гос. б-ка. Изд. 2-е,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Пашков дом, 2008. – 660с.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164F" w:rsidRPr="00725278" w:rsidRDefault="00C80D08" w:rsidP="009711BA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Глоссарий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терация ресурса: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Вариант интегрируемого ресурса, опубликованного впервые либо после его обновления.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релиминарии: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Начальные страницы публикации перед текстом: титульный лист (или заменяющий элемент) вместе с оборотом титульного листа (или оборотом заменяющего элемента), страницами перед титульным листом (или перед заменяющим элементом).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нформационный ресурс (ресурс):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Искусственно созданный или природный объект, являющийся источником информации в любой форме, в любой знаковой системе, на любом физическом носителе.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онографический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Завершенный ресурс, не имеющий продолжения.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ериальный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выпускаемый отдельными частями, имеющими общее заглавие, в течение времени, продолжительность которого заранее не установлена.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Примечание - Сериальный ресурс может быть периодическим, продолжающимся или серийным ресурсом.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дночастный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выпущенный как одна физическая единица.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ногочастный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состоящий из совокупности отдельных единиц, которые задуманы и созданы как единое целое на одинаковых или разных физических носителях и/или в информационно-телекоммуникационных сетях.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 - Многочастный ресурс может быть многочастным монографическим ресурсом или сериальным ресурсом.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3.4.1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ногочастный монографический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Монографический ресурс, состоящий из ограниченного количества отдельных единиц, которые могут иметь собственные заглавия и сведения об ответственности, при этом ни одна из них не считается главной.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3.4.2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омбинированный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Многочастный ресурс, состоящий из отдельных взаимосвязанных единиц на разных физических носителях.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3.4.3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омплектный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Многочастный ресурс, состоящий из совокупности законченных единиц на однородных физических носителях, объединенных определенным способом (обложкой, манжеткой, папкой, футляром, коробкой и т.п.).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3.4.4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нтегрируемый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который изменяется посредством обновлений - добавлений, изъятий, замен, перемещения текста, данных, страниц и т.п., которые не публикуются отдельно, а объединяются с существующим ресурсом и превращаются в новое единое целое.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Примечание - Интегрируемые ресурсы могут быть завершенными или незавершенными.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3.4.5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лектронный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 в цифровой форме, для использования которого необходимы средства вычислительной техники, представляет собой электронные данные (информацию в виде чисел, букв, символов или их комбинаций), электронные программы (команды или операции для решения конкретных задач, включая обработку данных) или сочетание этих видов в одном ресурсе.</w:t>
      </w:r>
    </w:p>
    <w:p w:rsidR="00BA783A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3.4.6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ультимедийный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ресурс, содержащий информацию различной природы (текстовую, графическую, звуковую и т.п.).</w:t>
      </w:r>
    </w:p>
    <w:p w:rsidR="00D9695A" w:rsidRPr="00725278" w:rsidRDefault="00D9695A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0EA4" w:rsidRPr="00725278" w:rsidRDefault="00800EA4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00EA4" w:rsidRPr="007252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07" w:rsidRDefault="003F3107" w:rsidP="00A07A46">
      <w:pPr>
        <w:spacing w:after="0" w:line="240" w:lineRule="auto"/>
      </w:pPr>
      <w:r>
        <w:separator/>
      </w:r>
    </w:p>
  </w:endnote>
  <w:endnote w:type="continuationSeparator" w:id="0">
    <w:p w:rsidR="003F3107" w:rsidRDefault="003F3107" w:rsidP="00A0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163865"/>
      <w:docPartObj>
        <w:docPartGallery w:val="Page Numbers (Bottom of Page)"/>
        <w:docPartUnique/>
      </w:docPartObj>
    </w:sdtPr>
    <w:sdtEndPr/>
    <w:sdtContent>
      <w:p w:rsidR="00A07A46" w:rsidRDefault="00A07A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1B">
          <w:rPr>
            <w:noProof/>
          </w:rPr>
          <w:t>24</w:t>
        </w:r>
        <w:r>
          <w:fldChar w:fldCharType="end"/>
        </w:r>
      </w:p>
    </w:sdtContent>
  </w:sdt>
  <w:p w:rsidR="00A07A46" w:rsidRDefault="00A07A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07" w:rsidRDefault="003F3107" w:rsidP="00A07A46">
      <w:pPr>
        <w:spacing w:after="0" w:line="240" w:lineRule="auto"/>
      </w:pPr>
      <w:r>
        <w:separator/>
      </w:r>
    </w:p>
  </w:footnote>
  <w:footnote w:type="continuationSeparator" w:id="0">
    <w:p w:rsidR="003F3107" w:rsidRDefault="003F3107" w:rsidP="00A0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D29"/>
    <w:multiLevelType w:val="hybridMultilevel"/>
    <w:tmpl w:val="0804EECE"/>
    <w:lvl w:ilvl="0" w:tplc="69380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84B1E"/>
    <w:multiLevelType w:val="hybridMultilevel"/>
    <w:tmpl w:val="6A6C33EA"/>
    <w:lvl w:ilvl="0" w:tplc="BFF4A70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F15"/>
    <w:rsid w:val="00015C89"/>
    <w:rsid w:val="00023A4E"/>
    <w:rsid w:val="00033AB0"/>
    <w:rsid w:val="000359F1"/>
    <w:rsid w:val="00041A9C"/>
    <w:rsid w:val="000677F1"/>
    <w:rsid w:val="000752A6"/>
    <w:rsid w:val="000C4980"/>
    <w:rsid w:val="000C50EE"/>
    <w:rsid w:val="000E1DEF"/>
    <w:rsid w:val="000E4BB1"/>
    <w:rsid w:val="000F6A41"/>
    <w:rsid w:val="001064FE"/>
    <w:rsid w:val="0013601F"/>
    <w:rsid w:val="00143707"/>
    <w:rsid w:val="0016591A"/>
    <w:rsid w:val="001660D0"/>
    <w:rsid w:val="0019614D"/>
    <w:rsid w:val="001A16BA"/>
    <w:rsid w:val="001A422C"/>
    <w:rsid w:val="001D1D11"/>
    <w:rsid w:val="001F6D4C"/>
    <w:rsid w:val="00202E7D"/>
    <w:rsid w:val="0021164F"/>
    <w:rsid w:val="00215BB3"/>
    <w:rsid w:val="00243768"/>
    <w:rsid w:val="00252EC6"/>
    <w:rsid w:val="002639A6"/>
    <w:rsid w:val="00264CBE"/>
    <w:rsid w:val="00280049"/>
    <w:rsid w:val="00280B86"/>
    <w:rsid w:val="00314D33"/>
    <w:rsid w:val="003177E9"/>
    <w:rsid w:val="00321C46"/>
    <w:rsid w:val="003331F3"/>
    <w:rsid w:val="00344670"/>
    <w:rsid w:val="00375548"/>
    <w:rsid w:val="00376BC6"/>
    <w:rsid w:val="00394408"/>
    <w:rsid w:val="003B4790"/>
    <w:rsid w:val="003C6DA7"/>
    <w:rsid w:val="003D409D"/>
    <w:rsid w:val="003D7FB2"/>
    <w:rsid w:val="003E037F"/>
    <w:rsid w:val="003E662C"/>
    <w:rsid w:val="003E7C31"/>
    <w:rsid w:val="003F3107"/>
    <w:rsid w:val="0043084F"/>
    <w:rsid w:val="00453262"/>
    <w:rsid w:val="004646A2"/>
    <w:rsid w:val="004673CE"/>
    <w:rsid w:val="00467CC4"/>
    <w:rsid w:val="004756AF"/>
    <w:rsid w:val="00501F6B"/>
    <w:rsid w:val="00504C2E"/>
    <w:rsid w:val="005112BD"/>
    <w:rsid w:val="005317C0"/>
    <w:rsid w:val="005355C8"/>
    <w:rsid w:val="0053671B"/>
    <w:rsid w:val="0057131A"/>
    <w:rsid w:val="005B177E"/>
    <w:rsid w:val="005B51CF"/>
    <w:rsid w:val="005C60B7"/>
    <w:rsid w:val="005D04CD"/>
    <w:rsid w:val="005D640F"/>
    <w:rsid w:val="005F1250"/>
    <w:rsid w:val="005F18C9"/>
    <w:rsid w:val="006071EE"/>
    <w:rsid w:val="006278BC"/>
    <w:rsid w:val="00627A05"/>
    <w:rsid w:val="00633AA6"/>
    <w:rsid w:val="00637CAF"/>
    <w:rsid w:val="00661A74"/>
    <w:rsid w:val="00671CC3"/>
    <w:rsid w:val="00687A7F"/>
    <w:rsid w:val="006F47D6"/>
    <w:rsid w:val="00725278"/>
    <w:rsid w:val="00734B79"/>
    <w:rsid w:val="007456A6"/>
    <w:rsid w:val="00755204"/>
    <w:rsid w:val="007627C6"/>
    <w:rsid w:val="00771F1E"/>
    <w:rsid w:val="007A05DD"/>
    <w:rsid w:val="007C1D05"/>
    <w:rsid w:val="007D2EA0"/>
    <w:rsid w:val="0080077A"/>
    <w:rsid w:val="00800EA4"/>
    <w:rsid w:val="0080798A"/>
    <w:rsid w:val="00820B91"/>
    <w:rsid w:val="0082663D"/>
    <w:rsid w:val="00863A80"/>
    <w:rsid w:val="00883BB8"/>
    <w:rsid w:val="008C4251"/>
    <w:rsid w:val="008D169E"/>
    <w:rsid w:val="008F0F8D"/>
    <w:rsid w:val="00900618"/>
    <w:rsid w:val="00911729"/>
    <w:rsid w:val="00917F15"/>
    <w:rsid w:val="009369B8"/>
    <w:rsid w:val="009708E4"/>
    <w:rsid w:val="009711BA"/>
    <w:rsid w:val="0097292E"/>
    <w:rsid w:val="0098251E"/>
    <w:rsid w:val="009869C2"/>
    <w:rsid w:val="009A0A01"/>
    <w:rsid w:val="009A3128"/>
    <w:rsid w:val="009B403D"/>
    <w:rsid w:val="009D2BDA"/>
    <w:rsid w:val="009E40CA"/>
    <w:rsid w:val="00A07A46"/>
    <w:rsid w:val="00A15910"/>
    <w:rsid w:val="00A22AF6"/>
    <w:rsid w:val="00A259C0"/>
    <w:rsid w:val="00A518A5"/>
    <w:rsid w:val="00A71D03"/>
    <w:rsid w:val="00A95C72"/>
    <w:rsid w:val="00AB22E7"/>
    <w:rsid w:val="00AC7EEE"/>
    <w:rsid w:val="00AD168A"/>
    <w:rsid w:val="00AD2DE8"/>
    <w:rsid w:val="00AD51D4"/>
    <w:rsid w:val="00AD7172"/>
    <w:rsid w:val="00AF7A77"/>
    <w:rsid w:val="00B0680B"/>
    <w:rsid w:val="00B178FC"/>
    <w:rsid w:val="00B3286C"/>
    <w:rsid w:val="00B42D3B"/>
    <w:rsid w:val="00B4358E"/>
    <w:rsid w:val="00B47370"/>
    <w:rsid w:val="00B76445"/>
    <w:rsid w:val="00BA7053"/>
    <w:rsid w:val="00BA783A"/>
    <w:rsid w:val="00BD0BB6"/>
    <w:rsid w:val="00BD2B69"/>
    <w:rsid w:val="00BE1931"/>
    <w:rsid w:val="00BE702A"/>
    <w:rsid w:val="00BF210C"/>
    <w:rsid w:val="00BF3CE5"/>
    <w:rsid w:val="00C14A4F"/>
    <w:rsid w:val="00C1549E"/>
    <w:rsid w:val="00C31EE6"/>
    <w:rsid w:val="00C45E40"/>
    <w:rsid w:val="00C46F49"/>
    <w:rsid w:val="00C50E01"/>
    <w:rsid w:val="00C522A9"/>
    <w:rsid w:val="00C80D08"/>
    <w:rsid w:val="00C924CE"/>
    <w:rsid w:val="00CA7A74"/>
    <w:rsid w:val="00CF4BCA"/>
    <w:rsid w:val="00D16C65"/>
    <w:rsid w:val="00D47A29"/>
    <w:rsid w:val="00D55955"/>
    <w:rsid w:val="00D63B42"/>
    <w:rsid w:val="00D75E42"/>
    <w:rsid w:val="00D930E8"/>
    <w:rsid w:val="00D9695A"/>
    <w:rsid w:val="00DA06DC"/>
    <w:rsid w:val="00DA4726"/>
    <w:rsid w:val="00DB78B2"/>
    <w:rsid w:val="00DC03BB"/>
    <w:rsid w:val="00DC27D6"/>
    <w:rsid w:val="00DE45F7"/>
    <w:rsid w:val="00E13F0D"/>
    <w:rsid w:val="00E22666"/>
    <w:rsid w:val="00E7776B"/>
    <w:rsid w:val="00EE119C"/>
    <w:rsid w:val="00F13BA1"/>
    <w:rsid w:val="00F2690C"/>
    <w:rsid w:val="00F4001B"/>
    <w:rsid w:val="00F52A9A"/>
    <w:rsid w:val="00F56FC0"/>
    <w:rsid w:val="00F74530"/>
    <w:rsid w:val="00F92643"/>
    <w:rsid w:val="00F938A8"/>
    <w:rsid w:val="00FA2C05"/>
    <w:rsid w:val="00FB7100"/>
    <w:rsid w:val="00FE38C2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272"/>
  <w15:docId w15:val="{77C851C6-1A54-4748-A864-61CC5588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D33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14D33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BF3CE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5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16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A46"/>
  </w:style>
  <w:style w:type="paragraph" w:styleId="a9">
    <w:name w:val="footer"/>
    <w:basedOn w:val="a"/>
    <w:link w:val="aa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DA53-D421-4BC8-A788-4C74E73C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Чумакова Лариса Ильинична</cp:lastModifiedBy>
  <cp:revision>247</cp:revision>
  <dcterms:created xsi:type="dcterms:W3CDTF">2020-09-08T23:59:00Z</dcterms:created>
  <dcterms:modified xsi:type="dcterms:W3CDTF">2024-07-10T00:25:00Z</dcterms:modified>
</cp:coreProperties>
</file>