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00" w:rsidRPr="00B04EAC" w:rsidRDefault="006A6900" w:rsidP="006A6900">
      <w:pPr>
        <w:pStyle w:val="a4"/>
        <w:spacing w:after="0" w:line="240" w:lineRule="auto"/>
        <w:ind w:left="284"/>
        <w:jc w:val="center"/>
        <w:rPr>
          <w:rFonts w:ascii="Franklin Gothic Book" w:hAnsi="Franklin Gothic Book"/>
          <w:b/>
          <w:sz w:val="24"/>
        </w:rPr>
      </w:pPr>
      <w:bookmarkStart w:id="0" w:name="_GoBack"/>
      <w:bookmarkEnd w:id="0"/>
      <w:r w:rsidRPr="00B04EAC">
        <w:rPr>
          <w:rFonts w:ascii="Franklin Gothic Book" w:hAnsi="Franklin Gothic Book"/>
          <w:b/>
          <w:sz w:val="24"/>
        </w:rPr>
        <w:t>Разработка мобильного приложения для моделирования работы нефтеперекачивающей станции</w:t>
      </w:r>
    </w:p>
    <w:tbl>
      <w:tblPr>
        <w:tblStyle w:val="a3"/>
        <w:tblW w:w="0" w:type="auto"/>
        <w:tblLook w:val="04A0" w:firstRow="1" w:lastRow="0" w:firstColumn="1" w:lastColumn="0" w:noHBand="0" w:noVBand="1"/>
      </w:tblPr>
      <w:tblGrid>
        <w:gridCol w:w="3904"/>
        <w:gridCol w:w="5441"/>
      </w:tblGrid>
      <w:tr w:rsidR="006A6900" w:rsidRPr="00DB7286" w:rsidTr="00385ED0">
        <w:trPr>
          <w:trHeight w:val="327"/>
        </w:trPr>
        <w:tc>
          <w:tcPr>
            <w:tcW w:w="4233" w:type="dxa"/>
          </w:tcPr>
          <w:p w:rsidR="006A6900" w:rsidRPr="0062289A" w:rsidRDefault="006A6900" w:rsidP="00385ED0">
            <w:pPr>
              <w:rPr>
                <w:rFonts w:ascii="Franklin Gothic Book" w:hAnsi="Franklin Gothic Book"/>
              </w:rPr>
            </w:pPr>
            <w:r w:rsidRPr="0062289A">
              <w:rPr>
                <w:rFonts w:ascii="Franklin Gothic Book" w:hAnsi="Franklin Gothic Book"/>
              </w:rPr>
              <w:t>Наименование предприятия</w:t>
            </w:r>
          </w:p>
        </w:tc>
        <w:tc>
          <w:tcPr>
            <w:tcW w:w="5645" w:type="dxa"/>
          </w:tcPr>
          <w:p w:rsidR="006A6900" w:rsidRPr="0062289A" w:rsidRDefault="006A6900" w:rsidP="00385ED0">
            <w:pPr>
              <w:rPr>
                <w:rFonts w:ascii="Franklin Gothic Book" w:hAnsi="Franklin Gothic Book"/>
              </w:rPr>
            </w:pPr>
            <w:r w:rsidRPr="0062289A">
              <w:rPr>
                <w:rFonts w:ascii="Franklin Gothic Book" w:hAnsi="Franklin Gothic Book"/>
              </w:rPr>
              <w:t>ООО «</w:t>
            </w:r>
            <w:proofErr w:type="spellStart"/>
            <w:r w:rsidRPr="0062289A">
              <w:rPr>
                <w:rFonts w:ascii="Franklin Gothic Book" w:hAnsi="Franklin Gothic Book"/>
              </w:rPr>
              <w:t>Транснефть</w:t>
            </w:r>
            <w:proofErr w:type="spellEnd"/>
            <w:r w:rsidRPr="0062289A">
              <w:rPr>
                <w:rFonts w:ascii="Franklin Gothic Book" w:hAnsi="Franklin Gothic Book"/>
              </w:rPr>
              <w:t xml:space="preserve"> – Дальний Восток»</w:t>
            </w:r>
          </w:p>
        </w:tc>
      </w:tr>
      <w:tr w:rsidR="006A6900" w:rsidRPr="00DB7286" w:rsidTr="00385ED0">
        <w:trPr>
          <w:trHeight w:val="327"/>
        </w:trPr>
        <w:tc>
          <w:tcPr>
            <w:tcW w:w="4233" w:type="dxa"/>
          </w:tcPr>
          <w:p w:rsidR="006A6900" w:rsidRPr="0062289A" w:rsidRDefault="006A6900" w:rsidP="00385ED0">
            <w:pPr>
              <w:rPr>
                <w:rFonts w:ascii="Franklin Gothic Book" w:hAnsi="Franklin Gothic Book"/>
              </w:rPr>
            </w:pPr>
            <w:r w:rsidRPr="0062289A">
              <w:rPr>
                <w:rFonts w:ascii="Franklin Gothic Book" w:hAnsi="Franklin Gothic Book"/>
              </w:rPr>
              <w:t xml:space="preserve">Тематическое направление </w:t>
            </w:r>
          </w:p>
        </w:tc>
        <w:tc>
          <w:tcPr>
            <w:tcW w:w="5645" w:type="dxa"/>
          </w:tcPr>
          <w:p w:rsidR="006A6900" w:rsidRPr="0062289A" w:rsidRDefault="006A6900" w:rsidP="00385ED0">
            <w:pPr>
              <w:rPr>
                <w:rFonts w:ascii="Franklin Gothic Book" w:hAnsi="Franklin Gothic Book"/>
              </w:rPr>
            </w:pPr>
            <w:r w:rsidRPr="0062289A">
              <w:rPr>
                <w:rFonts w:ascii="Franklin Gothic Book" w:hAnsi="Franklin Gothic Book"/>
              </w:rPr>
              <w:t>Разработка мобильного приложения</w:t>
            </w:r>
          </w:p>
        </w:tc>
      </w:tr>
      <w:tr w:rsidR="006A6900" w:rsidRPr="00DB7286" w:rsidTr="00385ED0">
        <w:trPr>
          <w:trHeight w:val="559"/>
        </w:trPr>
        <w:tc>
          <w:tcPr>
            <w:tcW w:w="4233" w:type="dxa"/>
          </w:tcPr>
          <w:p w:rsidR="006A6900" w:rsidRPr="0062289A" w:rsidRDefault="006A6900" w:rsidP="00385ED0">
            <w:pPr>
              <w:rPr>
                <w:rFonts w:ascii="Franklin Gothic Book" w:hAnsi="Franklin Gothic Book"/>
              </w:rPr>
            </w:pPr>
            <w:r w:rsidRPr="0062289A">
              <w:rPr>
                <w:rFonts w:ascii="Franklin Gothic Book" w:hAnsi="Franklin Gothic Book"/>
              </w:rPr>
              <w:t>Краткое название кейса</w:t>
            </w:r>
          </w:p>
        </w:tc>
        <w:tc>
          <w:tcPr>
            <w:tcW w:w="5645" w:type="dxa"/>
          </w:tcPr>
          <w:p w:rsidR="006A6900" w:rsidRPr="0062289A" w:rsidRDefault="006A6900" w:rsidP="00385ED0">
            <w:pPr>
              <w:spacing w:line="276" w:lineRule="auto"/>
              <w:jc w:val="both"/>
              <w:rPr>
                <w:rFonts w:ascii="Franklin Gothic Book" w:hAnsi="Franklin Gothic Book"/>
              </w:rPr>
            </w:pPr>
            <w:r w:rsidRPr="0062289A">
              <w:rPr>
                <w:rFonts w:ascii="Franklin Gothic Book" w:hAnsi="Franklin Gothic Book"/>
              </w:rPr>
              <w:t xml:space="preserve">Мобильное приложение для ОС </w:t>
            </w:r>
            <w:proofErr w:type="spellStart"/>
            <w:r w:rsidRPr="0062289A">
              <w:rPr>
                <w:rFonts w:ascii="Franklin Gothic Book" w:hAnsi="Franklin Gothic Book"/>
              </w:rPr>
              <w:t>Android</w:t>
            </w:r>
            <w:proofErr w:type="spellEnd"/>
            <w:r w:rsidRPr="0062289A">
              <w:rPr>
                <w:rFonts w:ascii="Franklin Gothic Book" w:hAnsi="Franklin Gothic Book"/>
              </w:rPr>
              <w:t>, позволяющее собирать из заданного оборудования нефтеперекачивающую станцию и производить моделирование ее работы.</w:t>
            </w:r>
          </w:p>
        </w:tc>
      </w:tr>
      <w:tr w:rsidR="006A6900" w:rsidRPr="0099173A" w:rsidTr="00385ED0">
        <w:trPr>
          <w:trHeight w:val="3111"/>
        </w:trPr>
        <w:tc>
          <w:tcPr>
            <w:tcW w:w="4233" w:type="dxa"/>
          </w:tcPr>
          <w:p w:rsidR="006A6900" w:rsidRPr="0062289A" w:rsidRDefault="006A6900" w:rsidP="00385ED0">
            <w:pPr>
              <w:rPr>
                <w:rFonts w:ascii="Franklin Gothic Book" w:hAnsi="Franklin Gothic Book"/>
              </w:rPr>
            </w:pPr>
            <w:r w:rsidRPr="0062289A">
              <w:rPr>
                <w:rFonts w:ascii="Franklin Gothic Book" w:hAnsi="Franklin Gothic Book"/>
              </w:rPr>
              <w:t>Описание кейса (решаемой проблемы)</w:t>
            </w:r>
          </w:p>
        </w:tc>
        <w:tc>
          <w:tcPr>
            <w:tcW w:w="5645" w:type="dxa"/>
          </w:tcPr>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Основные элементы в разрабатываемом приложении для моделирования работы НПС:</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 xml:space="preserve">Магистральный насосный агрегат (МНА); </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Подпорный насосный агрегат (ПНА);</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Резервуар;</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Электроприводные задвижки;</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Узел регулирования давления;</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Технологические трубопроводы;</w:t>
            </w:r>
          </w:p>
          <w:p w:rsidR="006A6900" w:rsidRPr="0062289A" w:rsidRDefault="006A6900" w:rsidP="006A6900">
            <w:pPr>
              <w:pStyle w:val="a4"/>
              <w:numPr>
                <w:ilvl w:val="0"/>
                <w:numId w:val="2"/>
              </w:numPr>
              <w:autoSpaceDE w:val="0"/>
              <w:autoSpaceDN w:val="0"/>
              <w:adjustRightInd w:val="0"/>
              <w:spacing w:line="276" w:lineRule="auto"/>
              <w:ind w:left="329"/>
              <w:rPr>
                <w:rFonts w:ascii="Franklin Gothic Book" w:hAnsi="Franklin Gothic Book" w:cs="TimesNewRomanPSMT"/>
              </w:rPr>
            </w:pPr>
            <w:r w:rsidRPr="0062289A">
              <w:rPr>
                <w:rFonts w:ascii="Franklin Gothic Book" w:hAnsi="Franklin Gothic Book" w:cs="TimesNewRomanPSMT"/>
              </w:rPr>
              <w:t>Узел подключения станции (вход/выход)</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Характеристики основных элементов:</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перечисленные элементы должны иметь определенные функции и свойства (см. Таблица 1, ниже), которые задаются в разрабатываемом приложении.</w:t>
            </w:r>
          </w:p>
          <w:p w:rsidR="006A6900" w:rsidRPr="0062289A" w:rsidRDefault="006A6900" w:rsidP="00385ED0">
            <w:pPr>
              <w:autoSpaceDE w:val="0"/>
              <w:autoSpaceDN w:val="0"/>
              <w:adjustRightInd w:val="0"/>
              <w:spacing w:line="276" w:lineRule="auto"/>
              <w:ind w:firstLine="708"/>
              <w:rPr>
                <w:rFonts w:ascii="Franklin Gothic Book" w:hAnsi="Franklin Gothic Book" w:cs="TimesNewRomanPSMT"/>
              </w:rPr>
            </w:pPr>
            <w:r w:rsidRPr="0062289A">
              <w:rPr>
                <w:rFonts w:ascii="Franklin Gothic Book" w:hAnsi="Franklin Gothic Book" w:cs="TimesNewRomanPSMT"/>
              </w:rPr>
              <w:t>В разрабатываемом ПО должна быть предусмотрена возможность подачи следующих команд управления:</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 Пуск/Стоп - для МНА/ПНА;</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 Открыть/закрыть – для электроприводных задвижек;</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 xml:space="preserve">- Открыть на один шаг/Закрыть на один шаг – для узла регулирования давления. </w:t>
            </w:r>
          </w:p>
          <w:p w:rsidR="006A6900" w:rsidRPr="0062289A" w:rsidRDefault="006A6900" w:rsidP="00385ED0">
            <w:pPr>
              <w:autoSpaceDE w:val="0"/>
              <w:autoSpaceDN w:val="0"/>
              <w:adjustRightInd w:val="0"/>
              <w:spacing w:line="276" w:lineRule="auto"/>
              <w:ind w:firstLine="708"/>
              <w:rPr>
                <w:rFonts w:ascii="Franklin Gothic Book" w:hAnsi="Franklin Gothic Book" w:cs="TimesNewRomanPSMT"/>
                <w:b/>
              </w:rPr>
            </w:pPr>
            <w:r w:rsidRPr="0062289A">
              <w:rPr>
                <w:rFonts w:ascii="Franklin Gothic Book" w:hAnsi="Franklin Gothic Book" w:cs="TimesNewRomanPSMT"/>
                <w:b/>
              </w:rPr>
              <w:t>Описание пользовательского интерфейса.</w:t>
            </w:r>
          </w:p>
          <w:p w:rsidR="006A6900" w:rsidRPr="0062289A" w:rsidRDefault="006A6900" w:rsidP="00385ED0">
            <w:pPr>
              <w:autoSpaceDE w:val="0"/>
              <w:autoSpaceDN w:val="0"/>
              <w:adjustRightInd w:val="0"/>
              <w:spacing w:line="276" w:lineRule="auto"/>
              <w:ind w:firstLine="708"/>
              <w:jc w:val="both"/>
              <w:rPr>
                <w:rFonts w:ascii="Franklin Gothic Book" w:hAnsi="Franklin Gothic Book" w:cs="TimesNewRomanPSMT"/>
              </w:rPr>
            </w:pPr>
            <w:r w:rsidRPr="0062289A">
              <w:rPr>
                <w:rFonts w:ascii="Franklin Gothic Book" w:hAnsi="Franklin Gothic Book" w:cs="TimesNewRomanPSMT"/>
              </w:rPr>
              <w:t>Пользовательский интерфейс должен позволять выбирать оборудование и переносить его на область, где производится сборка станции. Оборудование между собой соединяется с помощью технологических трубопроводов. Пользовательский интерфейс должен позволять включать/отключать МНА/ПНА, производить ступенчатое управление регулятором давления.  Для более наглядной анимации процесса наполнения/опорожнения резервуарного парка (т.к. объемы перекачки нефти учитываются в м</w:t>
            </w:r>
            <w:r w:rsidRPr="0062289A">
              <w:rPr>
                <w:rFonts w:ascii="Franklin Gothic Book" w:hAnsi="Franklin Gothic Book" w:cs="TimesNewRomanPSMT"/>
                <w:vertAlign w:val="superscript"/>
              </w:rPr>
              <w:t>3</w:t>
            </w:r>
            <w:r w:rsidRPr="0062289A">
              <w:rPr>
                <w:rFonts w:ascii="Franklin Gothic Book" w:hAnsi="Franklin Gothic Book" w:cs="TimesNewRomanPSMT"/>
              </w:rPr>
              <w:t xml:space="preserve">/ч) пользовательский интерфейс должен позволять увеличивать скорость моделирования. Изначально длительности единиц измерения времени равны реальным длительностям. При увеличении в приложении скорости моделирования длительности единиц измерения времени в ПО сокращаются в </w:t>
            </w:r>
            <w:r w:rsidRPr="0062289A">
              <w:rPr>
                <w:rFonts w:ascii="Franklin Gothic Book" w:hAnsi="Franklin Gothic Book" w:cs="TimesNewRomanPSMT"/>
                <w:lang w:val="en-US"/>
              </w:rPr>
              <w:t>N</w:t>
            </w:r>
            <w:r w:rsidRPr="0062289A">
              <w:rPr>
                <w:rFonts w:ascii="Franklin Gothic Book" w:hAnsi="Franklin Gothic Book" w:cs="TimesNewRomanPSMT"/>
              </w:rPr>
              <w:t xml:space="preserve"> раз от реальных длительностей единиц измерения времени. Где </w:t>
            </w:r>
            <w:r w:rsidRPr="0062289A">
              <w:rPr>
                <w:rFonts w:ascii="Franklin Gothic Book" w:hAnsi="Franklin Gothic Book" w:cs="TimesNewRomanPSMT"/>
                <w:lang w:val="en-US"/>
              </w:rPr>
              <w:t>N</w:t>
            </w:r>
            <w:r w:rsidRPr="0062289A">
              <w:rPr>
                <w:rFonts w:ascii="Franklin Gothic Book" w:hAnsi="Franklin Gothic Book" w:cs="TimesNewRomanPSMT"/>
              </w:rPr>
              <w:t xml:space="preserve"> может быть до 60. Для примера: При </w:t>
            </w:r>
            <w:r w:rsidRPr="0062289A">
              <w:rPr>
                <w:rFonts w:ascii="Franklin Gothic Book" w:hAnsi="Franklin Gothic Book" w:cs="TimesNewRomanPSMT"/>
                <w:lang w:val="en-US"/>
              </w:rPr>
              <w:t>N</w:t>
            </w:r>
            <w:r w:rsidRPr="0062289A">
              <w:rPr>
                <w:rFonts w:ascii="Franklin Gothic Book" w:hAnsi="Franklin Gothic Book" w:cs="TimesNewRomanPSMT"/>
              </w:rPr>
              <w:t xml:space="preserve">=10, за одну календарную минуту реального </w:t>
            </w:r>
            <w:r w:rsidRPr="0062289A">
              <w:rPr>
                <w:rFonts w:ascii="Franklin Gothic Book" w:hAnsi="Franklin Gothic Book" w:cs="TimesNewRomanPSMT"/>
              </w:rPr>
              <w:lastRenderedPageBreak/>
              <w:t xml:space="preserve">времени, в ПО протекает время равное 10 минутам и все расчеты расхода будут произведены с учетом времени 10 минут.  </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Математический аппарат.</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Приложение должно:</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производить расчет объёма нефти в резервуарах;</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разрешать запуск МНА в зависимости от входного давления;</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отслеживать перекрытия потоков;</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рассчитывать давление в трубопроводах;</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отслеживать максимальное давление в трубопроводах и узле подключения станции (выход);</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отслеживать минимальное давление в узле подключения станции (выход);</w:t>
            </w:r>
          </w:p>
          <w:p w:rsidR="006A6900" w:rsidRPr="0062289A" w:rsidRDefault="006A6900" w:rsidP="006A6900">
            <w:pPr>
              <w:pStyle w:val="a4"/>
              <w:numPr>
                <w:ilvl w:val="0"/>
                <w:numId w:val="4"/>
              </w:numPr>
              <w:autoSpaceDE w:val="0"/>
              <w:autoSpaceDN w:val="0"/>
              <w:adjustRightInd w:val="0"/>
              <w:spacing w:line="276" w:lineRule="auto"/>
              <w:ind w:left="46" w:firstLine="0"/>
              <w:rPr>
                <w:rFonts w:ascii="Franklin Gothic Book" w:hAnsi="Franklin Gothic Book" w:cs="TimesNewRomanPSMT"/>
              </w:rPr>
            </w:pPr>
            <w:r w:rsidRPr="0062289A">
              <w:rPr>
                <w:rFonts w:ascii="Franklin Gothic Book" w:hAnsi="Franklin Gothic Book" w:cs="TimesNewRomanPSMT"/>
              </w:rPr>
              <w:t>рассчитывать давление нефти в выходном коллекторе резервуарного парка в зависимости от уровня нефти в резервуарах и плотности нефти.</w:t>
            </w:r>
          </w:p>
          <w:p w:rsidR="006A6900" w:rsidRPr="0062289A" w:rsidRDefault="006A6900" w:rsidP="00385ED0">
            <w:pPr>
              <w:autoSpaceDE w:val="0"/>
              <w:autoSpaceDN w:val="0"/>
              <w:adjustRightInd w:val="0"/>
              <w:spacing w:line="276" w:lineRule="auto"/>
              <w:ind w:firstLine="423"/>
              <w:rPr>
                <w:rFonts w:ascii="Franklin Gothic Book" w:hAnsi="Franklin Gothic Book" w:cs="TimesNewRomanPSMT"/>
              </w:rPr>
            </w:pPr>
            <w:r w:rsidRPr="0062289A">
              <w:rPr>
                <w:rFonts w:ascii="Franklin Gothic Book" w:hAnsi="Franklin Gothic Book" w:cs="TimesNewRomanPSMT"/>
              </w:rPr>
              <w:t>Опорожнение резервуаров производится с расходом равным минимальному значению из двух:</w:t>
            </w:r>
          </w:p>
          <w:p w:rsidR="006A6900" w:rsidRPr="0062289A" w:rsidRDefault="006A6900" w:rsidP="006A6900">
            <w:pPr>
              <w:pStyle w:val="a4"/>
              <w:numPr>
                <w:ilvl w:val="0"/>
                <w:numId w:val="5"/>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 xml:space="preserve">расход МНА; </w:t>
            </w:r>
          </w:p>
          <w:p w:rsidR="006A6900" w:rsidRPr="0062289A" w:rsidRDefault="006A6900" w:rsidP="006A6900">
            <w:pPr>
              <w:pStyle w:val="a4"/>
              <w:numPr>
                <w:ilvl w:val="0"/>
                <w:numId w:val="5"/>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 xml:space="preserve">суммарный расход включенных ПНА.  </w:t>
            </w:r>
          </w:p>
          <w:p w:rsidR="006A6900" w:rsidRPr="0062289A" w:rsidRDefault="006A6900" w:rsidP="00385ED0">
            <w:pPr>
              <w:autoSpaceDE w:val="0"/>
              <w:autoSpaceDN w:val="0"/>
              <w:adjustRightInd w:val="0"/>
              <w:spacing w:line="276" w:lineRule="auto"/>
              <w:rPr>
                <w:rFonts w:ascii="Franklin Gothic Book" w:hAnsi="Franklin Gothic Book" w:cs="TimesNewRomanPSMT"/>
                <w:b/>
              </w:rPr>
            </w:pP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Анимация.</w:t>
            </w:r>
          </w:p>
          <w:p w:rsidR="006A6900" w:rsidRPr="0062289A" w:rsidRDefault="006A6900" w:rsidP="00385ED0">
            <w:pPr>
              <w:autoSpaceDE w:val="0"/>
              <w:autoSpaceDN w:val="0"/>
              <w:adjustRightInd w:val="0"/>
              <w:spacing w:line="276" w:lineRule="auto"/>
              <w:ind w:firstLine="360"/>
              <w:rPr>
                <w:rFonts w:ascii="Franklin Gothic Book" w:hAnsi="Franklin Gothic Book" w:cs="TimesNewRomanPSMT"/>
              </w:rPr>
            </w:pPr>
            <w:r w:rsidRPr="0062289A">
              <w:rPr>
                <w:rFonts w:ascii="Franklin Gothic Book" w:hAnsi="Franklin Gothic Book" w:cs="TimesNewRomanPSMT"/>
              </w:rPr>
              <w:t>Должна быть выполнена анимация следующих функций:</w:t>
            </w:r>
          </w:p>
          <w:p w:rsidR="006A6900" w:rsidRPr="0062289A" w:rsidRDefault="006A6900" w:rsidP="006A6900">
            <w:pPr>
              <w:pStyle w:val="a4"/>
              <w:numPr>
                <w:ilvl w:val="0"/>
                <w:numId w:val="3"/>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Объём нефти в резервуаре;</w:t>
            </w:r>
          </w:p>
          <w:p w:rsidR="006A6900" w:rsidRPr="0062289A" w:rsidRDefault="006A6900" w:rsidP="006A6900">
            <w:pPr>
              <w:pStyle w:val="a4"/>
              <w:numPr>
                <w:ilvl w:val="0"/>
                <w:numId w:val="3"/>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Аварийное событие: Достижение максимального объёма нефти в резервуаре;</w:t>
            </w:r>
          </w:p>
          <w:p w:rsidR="006A6900" w:rsidRPr="0062289A" w:rsidRDefault="006A6900" w:rsidP="006A6900">
            <w:pPr>
              <w:pStyle w:val="a4"/>
              <w:numPr>
                <w:ilvl w:val="0"/>
                <w:numId w:val="3"/>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Работа МНА/ПНА;</w:t>
            </w:r>
          </w:p>
          <w:p w:rsidR="006A6900" w:rsidRPr="0062289A" w:rsidRDefault="006A6900" w:rsidP="006A6900">
            <w:pPr>
              <w:pStyle w:val="a4"/>
              <w:numPr>
                <w:ilvl w:val="0"/>
                <w:numId w:val="3"/>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Аварийное событие: Превышение максимального давления в трубопроводе;</w:t>
            </w:r>
          </w:p>
          <w:p w:rsidR="006A6900" w:rsidRPr="0062289A" w:rsidRDefault="006A6900" w:rsidP="006A6900">
            <w:pPr>
              <w:pStyle w:val="a4"/>
              <w:numPr>
                <w:ilvl w:val="0"/>
                <w:numId w:val="3"/>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Недостаточное давление на узле подключения станции (выход);</w:t>
            </w:r>
          </w:p>
          <w:p w:rsidR="006A6900" w:rsidRPr="0062289A" w:rsidRDefault="006A6900" w:rsidP="006A6900">
            <w:pPr>
              <w:pStyle w:val="a4"/>
              <w:numPr>
                <w:ilvl w:val="0"/>
                <w:numId w:val="3"/>
              </w:num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Аварийное событие: Превышение максимального выходного давления нефти на узле подключения станции (выход);</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Графические обозначения элементов – см. Таблица 2, ниже.</w:t>
            </w:r>
          </w:p>
          <w:p w:rsidR="006A6900" w:rsidRPr="0062289A" w:rsidRDefault="006A6900" w:rsidP="00385ED0">
            <w:pPr>
              <w:autoSpaceDE w:val="0"/>
              <w:autoSpaceDN w:val="0"/>
              <w:adjustRightInd w:val="0"/>
              <w:spacing w:line="276" w:lineRule="auto"/>
              <w:rPr>
                <w:rFonts w:ascii="Franklin Gothic Book" w:hAnsi="Franklin Gothic Book" w:cs="TimesNewRomanPSMT"/>
              </w:rPr>
            </w:pPr>
            <w:r w:rsidRPr="0062289A">
              <w:rPr>
                <w:rFonts w:ascii="Franklin Gothic Book" w:hAnsi="Franklin Gothic Book" w:cs="TimesNewRomanPSMT"/>
              </w:rPr>
              <w:t xml:space="preserve">Пример и описание </w:t>
            </w:r>
            <w:proofErr w:type="gramStart"/>
            <w:r w:rsidRPr="0062289A">
              <w:rPr>
                <w:rFonts w:ascii="Franklin Gothic Book" w:hAnsi="Franklin Gothic Book" w:cs="TimesNewRomanPSMT"/>
              </w:rPr>
              <w:t>работы</w:t>
            </w:r>
            <w:proofErr w:type="gramEnd"/>
            <w:r w:rsidRPr="0062289A">
              <w:rPr>
                <w:rFonts w:ascii="Franklin Gothic Book" w:hAnsi="Franklin Gothic Book" w:cs="TimesNewRomanPSMT"/>
              </w:rPr>
              <w:t xml:space="preserve"> собранной НПС.</w:t>
            </w:r>
          </w:p>
          <w:p w:rsidR="006A6900" w:rsidRPr="0062289A" w:rsidRDefault="006A6900" w:rsidP="00385ED0">
            <w:pPr>
              <w:autoSpaceDE w:val="0"/>
              <w:autoSpaceDN w:val="0"/>
              <w:adjustRightInd w:val="0"/>
              <w:spacing w:line="276" w:lineRule="auto"/>
              <w:ind w:firstLine="708"/>
              <w:jc w:val="both"/>
              <w:rPr>
                <w:rFonts w:ascii="Franklin Gothic Book" w:hAnsi="Franklin Gothic Book" w:cs="TimesNewRomanPSMT"/>
              </w:rPr>
            </w:pPr>
            <w:r w:rsidRPr="0062289A">
              <w:rPr>
                <w:rFonts w:ascii="Franklin Gothic Book" w:hAnsi="Franklin Gothic Book" w:cs="TimesNewRomanPSMT"/>
              </w:rPr>
              <w:t>Упрощённая схема работающей НПС показана на рисунке №1. НПС подключается к магистральному нефтепроводу через узел подключения станции.  Далее по потоку нефти расположена задвижка, обеспечивающая отключение станции от магистрального нефтепровода.  Нефть поступает в резервуары (один резервуар или более) в зависимости от положения задвижек резервуара и в объёме, рассчитанном на основе характеристик узла подключения станции (вход) по формуле:</w:t>
            </w:r>
          </w:p>
          <w:p w:rsidR="006A6900" w:rsidRPr="0062289A" w:rsidRDefault="006A6900" w:rsidP="00385ED0">
            <w:pPr>
              <w:autoSpaceDE w:val="0"/>
              <w:autoSpaceDN w:val="0"/>
              <w:adjustRightInd w:val="0"/>
              <w:spacing w:line="276" w:lineRule="auto"/>
              <w:jc w:val="center"/>
              <w:rPr>
                <w:rFonts w:ascii="Franklin Gothic Book" w:hAnsi="Franklin Gothic Book" w:cs="TimesNewRomanPSMT"/>
              </w:rPr>
            </w:pPr>
            <w:r w:rsidRPr="0062289A">
              <w:rPr>
                <w:rFonts w:ascii="Franklin Gothic Book" w:hAnsi="Franklin Gothic Book" w:cs="TimesNewRomanPSMT"/>
                <w:noProof/>
                <w:lang w:eastAsia="ru-RU"/>
              </w:rPr>
              <w:lastRenderedPageBreak/>
              <w:drawing>
                <wp:inline distT="0" distB="0" distL="0" distR="0" wp14:anchorId="5E3DACD3" wp14:editId="7F1C03C6">
                  <wp:extent cx="2483749" cy="1229787"/>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586" cy="1258424"/>
                          </a:xfrm>
                          <a:prstGeom prst="rect">
                            <a:avLst/>
                          </a:prstGeom>
                          <a:noFill/>
                          <a:ln>
                            <a:noFill/>
                          </a:ln>
                        </pic:spPr>
                      </pic:pic>
                    </a:graphicData>
                  </a:graphic>
                </wp:inline>
              </w:drawing>
            </w:r>
          </w:p>
          <w:p w:rsidR="006A6900" w:rsidRPr="0062289A" w:rsidRDefault="006A6900" w:rsidP="00385ED0">
            <w:pPr>
              <w:autoSpaceDE w:val="0"/>
              <w:autoSpaceDN w:val="0"/>
              <w:adjustRightInd w:val="0"/>
              <w:spacing w:line="276" w:lineRule="auto"/>
              <w:ind w:firstLine="708"/>
              <w:jc w:val="both"/>
              <w:rPr>
                <w:rFonts w:ascii="Franklin Gothic Book" w:hAnsi="Franklin Gothic Book" w:cs="TimesNewRomanPSMT"/>
              </w:rPr>
            </w:pPr>
            <w:r w:rsidRPr="0062289A">
              <w:rPr>
                <w:rFonts w:ascii="Franklin Gothic Book" w:hAnsi="Franklin Gothic Book" w:cs="TimesNewRomanPSMT"/>
              </w:rPr>
              <w:t xml:space="preserve">Давление в выходном коллекторе резервуарного парка (несколько резервуаров) принять расчетным в зависимости от уровня нефти в резервуарах и плотности нефти. Далее по ходу нефти параллельно устанавливаются ПНА, обеспечивающие создание минимального допустимого входного давления для МНА и обеспечивающие прокачку соответствующего объёма нефти. Если ПНА обеспечили необходимое давление, то разрешается включение МНА.  Количество включенных МНА определяет давление до узла регулирования. Узел регулирования снижает давление до необходимых значений (диапазон от минимального до максимального выходного давления). Для более эффективной работы НПС узел регулирования необходимо эксплуатировать преимущественно в более высоких процентах открытия (обеспечение небольшого перепада давлений). Далее следует выходная задвижка, отключающая станцию от магистрального нефтепровода, далее узел подключения НПС (выход). </w:t>
            </w:r>
          </w:p>
          <w:p w:rsidR="006A6900" w:rsidRPr="0062289A" w:rsidRDefault="006A6900" w:rsidP="00385ED0">
            <w:pPr>
              <w:jc w:val="both"/>
              <w:rPr>
                <w:rFonts w:ascii="Franklin Gothic Book" w:hAnsi="Franklin Gothic Book"/>
              </w:rPr>
            </w:pPr>
          </w:p>
          <w:p w:rsidR="006A6900" w:rsidRPr="0062289A" w:rsidRDefault="006A6900" w:rsidP="00385ED0">
            <w:pPr>
              <w:spacing w:line="276" w:lineRule="auto"/>
              <w:jc w:val="both"/>
              <w:rPr>
                <w:rFonts w:ascii="Franklin Gothic Book" w:hAnsi="Franklin Gothic Book"/>
              </w:rPr>
            </w:pPr>
            <w:r w:rsidRPr="0062289A">
              <w:rPr>
                <w:rFonts w:ascii="Franklin Gothic Book" w:hAnsi="Franklin Gothic Book"/>
              </w:rPr>
              <w:t>Информационная система позволит собирать из заданного оборудования нефтеперекачивающую станцию и производить моделирование ее работы.</w:t>
            </w:r>
          </w:p>
        </w:tc>
      </w:tr>
      <w:tr w:rsidR="006A6900" w:rsidRPr="00DB7286" w:rsidTr="00385ED0">
        <w:trPr>
          <w:trHeight w:val="981"/>
        </w:trPr>
        <w:tc>
          <w:tcPr>
            <w:tcW w:w="4233" w:type="dxa"/>
          </w:tcPr>
          <w:p w:rsidR="006A6900" w:rsidRPr="0062289A" w:rsidRDefault="006A6900" w:rsidP="00385ED0">
            <w:pPr>
              <w:rPr>
                <w:rFonts w:ascii="Franklin Gothic Book" w:hAnsi="Franklin Gothic Book"/>
              </w:rPr>
            </w:pPr>
            <w:r w:rsidRPr="0062289A">
              <w:rPr>
                <w:rFonts w:ascii="Franklin Gothic Book" w:hAnsi="Franklin Gothic Book"/>
              </w:rPr>
              <w:lastRenderedPageBreak/>
              <w:t>Контактное лицо для взаимодействия по кейсу (Ф.И.О., адрес электронной почты, телефон)</w:t>
            </w:r>
          </w:p>
        </w:tc>
        <w:tc>
          <w:tcPr>
            <w:tcW w:w="5645" w:type="dxa"/>
          </w:tcPr>
          <w:p w:rsidR="006A6900" w:rsidRPr="0062289A" w:rsidRDefault="006A6900" w:rsidP="00385ED0">
            <w:pPr>
              <w:rPr>
                <w:rFonts w:ascii="Franklin Gothic Book" w:hAnsi="Franklin Gothic Book"/>
              </w:rPr>
            </w:pPr>
            <w:r w:rsidRPr="0062289A">
              <w:rPr>
                <w:rFonts w:ascii="Franklin Gothic Book" w:hAnsi="Franklin Gothic Book"/>
              </w:rPr>
              <w:t xml:space="preserve">Пинегин И.Ю. </w:t>
            </w:r>
          </w:p>
          <w:p w:rsidR="006A6900" w:rsidRPr="0062289A" w:rsidRDefault="006A6900" w:rsidP="00385ED0">
            <w:pPr>
              <w:rPr>
                <w:rFonts w:ascii="Franklin Gothic Book" w:hAnsi="Franklin Gothic Book"/>
              </w:rPr>
            </w:pPr>
            <w:r w:rsidRPr="0062289A">
              <w:rPr>
                <w:rFonts w:ascii="Franklin Gothic Book" w:hAnsi="Franklin Gothic Book"/>
              </w:rPr>
              <w:t>PineginIYu@dmn.transneft.ru</w:t>
            </w:r>
          </w:p>
          <w:p w:rsidR="006A6900" w:rsidRPr="0062289A" w:rsidRDefault="006A6900" w:rsidP="00385ED0">
            <w:pPr>
              <w:rPr>
                <w:rFonts w:ascii="Franklin Gothic Book" w:hAnsi="Franklin Gothic Book"/>
              </w:rPr>
            </w:pPr>
            <w:r w:rsidRPr="0062289A">
              <w:rPr>
                <w:rFonts w:ascii="Franklin Gothic Book" w:hAnsi="Franklin Gothic Book"/>
              </w:rPr>
              <w:t>8-4212-40-10-20</w:t>
            </w:r>
          </w:p>
        </w:tc>
      </w:tr>
    </w:tbl>
    <w:p w:rsidR="006A6900" w:rsidRDefault="006A6900" w:rsidP="006A6900">
      <w:pPr>
        <w:spacing w:after="0" w:line="240" w:lineRule="auto"/>
        <w:jc w:val="both"/>
        <w:rPr>
          <w:rFonts w:ascii="Franklin Gothic Book" w:hAnsi="Franklin Gothic Book"/>
          <w:b/>
          <w:sz w:val="24"/>
        </w:rPr>
      </w:pPr>
    </w:p>
    <w:p w:rsidR="006A6900" w:rsidRPr="00B04EAC" w:rsidRDefault="006A6900" w:rsidP="006A6900">
      <w:pPr>
        <w:spacing w:after="0" w:line="240" w:lineRule="auto"/>
        <w:jc w:val="both"/>
        <w:rPr>
          <w:rFonts w:ascii="Franklin Gothic Book" w:hAnsi="Franklin Gothic Book"/>
          <w:sz w:val="24"/>
        </w:rPr>
      </w:pPr>
      <w:r w:rsidRPr="00B04EAC">
        <w:rPr>
          <w:rFonts w:ascii="Franklin Gothic Book" w:hAnsi="Franklin Gothic Book"/>
          <w:sz w:val="24"/>
        </w:rPr>
        <w:t>Таблица 1:</w:t>
      </w:r>
    </w:p>
    <w:tbl>
      <w:tblPr>
        <w:tblStyle w:val="a3"/>
        <w:tblW w:w="9493" w:type="dxa"/>
        <w:tblLook w:val="04A0" w:firstRow="1" w:lastRow="0" w:firstColumn="1" w:lastColumn="0" w:noHBand="0" w:noVBand="1"/>
      </w:tblPr>
      <w:tblGrid>
        <w:gridCol w:w="846"/>
        <w:gridCol w:w="2428"/>
        <w:gridCol w:w="2336"/>
        <w:gridCol w:w="3883"/>
      </w:tblGrid>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 п/п</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 xml:space="preserve">Элемент </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Функция</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Свойства</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1</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Магистральный насосный агрегат</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 xml:space="preserve">Создает перепад давления </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Значение создаваемого перепада давления в МПа;</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Расход нефти через агрегат в м</w:t>
            </w:r>
            <w:r w:rsidRPr="00FF7236">
              <w:rPr>
                <w:rFonts w:ascii="Franklin Gothic Book" w:hAnsi="Franklin Gothic Book" w:cs="TimesNewRomanPSMT"/>
                <w:szCs w:val="24"/>
                <w:vertAlign w:val="superscript"/>
              </w:rPr>
              <w:t>3</w:t>
            </w:r>
            <w:r w:rsidRPr="00FF7236">
              <w:rPr>
                <w:rFonts w:ascii="Franklin Gothic Book" w:hAnsi="Franklin Gothic Book" w:cs="TimesNewRomanPSMT"/>
                <w:szCs w:val="24"/>
              </w:rPr>
              <w:t>/ч;</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Минимальное входное давление в МПа, разрешающее запуск агрегата.</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2</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Подпорный насосный агрегат</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 xml:space="preserve">Создает перепад давления </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Значение создаваемого перепада давления в МПа.;</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Расход нефти через агрегат в м</w:t>
            </w:r>
            <w:r w:rsidRPr="00FF7236">
              <w:rPr>
                <w:rFonts w:ascii="Franklin Gothic Book" w:hAnsi="Franklin Gothic Book" w:cs="TimesNewRomanPSMT"/>
                <w:szCs w:val="24"/>
                <w:vertAlign w:val="superscript"/>
              </w:rPr>
              <w:t>3</w:t>
            </w:r>
            <w:r w:rsidRPr="00FF7236">
              <w:rPr>
                <w:rFonts w:ascii="Franklin Gothic Book" w:hAnsi="Franklin Gothic Book" w:cs="TimesNewRomanPSMT"/>
                <w:szCs w:val="24"/>
              </w:rPr>
              <w:t>/ч. (должен быть меньше расхода МНА).</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lastRenderedPageBreak/>
              <w:t>3</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Резервуар (цилиндрической формы)</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Хранение нефти</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Диаметр основания резервуара в м;</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Высота резервуара в м.</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Начальное наполнение резервуара нефтью в м.</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4</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Электроприводные задвижки</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Открыть/закрыть поток нефти по нефтепроводу</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Без свойств.</w:t>
            </w:r>
          </w:p>
          <w:p w:rsidR="006A6900" w:rsidRPr="00FF7236" w:rsidRDefault="006A6900" w:rsidP="00385ED0">
            <w:pPr>
              <w:autoSpaceDE w:val="0"/>
              <w:autoSpaceDN w:val="0"/>
              <w:adjustRightInd w:val="0"/>
              <w:rPr>
                <w:rFonts w:ascii="Franklin Gothic Book" w:hAnsi="Franklin Gothic Book" w:cs="TimesNewRomanPSMT"/>
                <w:szCs w:val="24"/>
              </w:rPr>
            </w:pP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5</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 xml:space="preserve">Узел регулирования давления </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Понижает давление</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lang w:val="en-US"/>
              </w:rPr>
              <w:t>N</w:t>
            </w:r>
            <w:r w:rsidRPr="00FF7236">
              <w:rPr>
                <w:rFonts w:ascii="Franklin Gothic Book" w:hAnsi="Franklin Gothic Book" w:cs="TimesNewRomanPSMT"/>
                <w:szCs w:val="24"/>
              </w:rPr>
              <w:t xml:space="preserve"> – Количество шагов регулирования давления </w:t>
            </w: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 xml:space="preserve">(Регулирование давления должно производиться от 0 до 100 % с равным шагом. Где 0 % - регулятор закрыть, 100% - регулятор открыт) </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6</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Технологические трубопроводы</w:t>
            </w: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Передача нефти</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Максимальное разрешённое давление в МПа.</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7</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Узел подключения станции (вход)</w:t>
            </w:r>
          </w:p>
          <w:p w:rsidR="006A6900" w:rsidRPr="00FF7236" w:rsidRDefault="006A6900" w:rsidP="00385ED0">
            <w:pPr>
              <w:autoSpaceDE w:val="0"/>
              <w:autoSpaceDN w:val="0"/>
              <w:adjustRightInd w:val="0"/>
              <w:rPr>
                <w:rFonts w:ascii="Franklin Gothic Book" w:hAnsi="Franklin Gothic Book" w:cs="TimesNewRomanPSMT"/>
                <w:szCs w:val="24"/>
              </w:rPr>
            </w:pP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Подключение НПС к нефтепроводу</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Диаметр трубопровода подключения в м;</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Скорость входного потока м/с.</w:t>
            </w:r>
          </w:p>
        </w:tc>
      </w:tr>
      <w:tr w:rsidR="006A6900" w:rsidRPr="00FF7236" w:rsidTr="00385ED0">
        <w:tc>
          <w:tcPr>
            <w:tcW w:w="84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8</w:t>
            </w:r>
          </w:p>
        </w:tc>
        <w:tc>
          <w:tcPr>
            <w:tcW w:w="2428"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Узел подключения станции (выход)</w:t>
            </w:r>
          </w:p>
          <w:p w:rsidR="006A6900" w:rsidRPr="00FF7236" w:rsidRDefault="006A6900" w:rsidP="00385ED0">
            <w:pPr>
              <w:autoSpaceDE w:val="0"/>
              <w:autoSpaceDN w:val="0"/>
              <w:adjustRightInd w:val="0"/>
              <w:rPr>
                <w:rFonts w:ascii="Franklin Gothic Book" w:hAnsi="Franklin Gothic Book" w:cs="TimesNewRomanPSMT"/>
                <w:szCs w:val="24"/>
              </w:rPr>
            </w:pPr>
          </w:p>
        </w:tc>
        <w:tc>
          <w:tcPr>
            <w:tcW w:w="2336"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Подключение НПС к нефтепроводу</w:t>
            </w:r>
          </w:p>
        </w:tc>
        <w:tc>
          <w:tcPr>
            <w:tcW w:w="3883" w:type="dxa"/>
          </w:tcPr>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Минимальное выходное давление в МПа;</w:t>
            </w:r>
          </w:p>
          <w:p w:rsidR="006A6900" w:rsidRPr="00FF7236" w:rsidRDefault="006A6900" w:rsidP="00385ED0">
            <w:pPr>
              <w:autoSpaceDE w:val="0"/>
              <w:autoSpaceDN w:val="0"/>
              <w:adjustRightInd w:val="0"/>
              <w:rPr>
                <w:rFonts w:ascii="Franklin Gothic Book" w:hAnsi="Franklin Gothic Book" w:cs="TimesNewRomanPSMT"/>
                <w:szCs w:val="24"/>
              </w:rPr>
            </w:pPr>
          </w:p>
          <w:p w:rsidR="006A6900" w:rsidRPr="00FF7236" w:rsidRDefault="006A6900" w:rsidP="00385ED0">
            <w:pPr>
              <w:autoSpaceDE w:val="0"/>
              <w:autoSpaceDN w:val="0"/>
              <w:adjustRightInd w:val="0"/>
              <w:rPr>
                <w:rFonts w:ascii="Franklin Gothic Book" w:hAnsi="Franklin Gothic Book" w:cs="TimesNewRomanPSMT"/>
                <w:szCs w:val="24"/>
              </w:rPr>
            </w:pPr>
            <w:r w:rsidRPr="00FF7236">
              <w:rPr>
                <w:rFonts w:ascii="Franklin Gothic Book" w:hAnsi="Franklin Gothic Book" w:cs="TimesNewRomanPSMT"/>
                <w:szCs w:val="24"/>
              </w:rPr>
              <w:t>Максимальное выходное давление в МПа.</w:t>
            </w:r>
          </w:p>
        </w:tc>
      </w:tr>
    </w:tbl>
    <w:p w:rsidR="006A6900" w:rsidRPr="00B95BAF" w:rsidRDefault="006A6900" w:rsidP="006A6900">
      <w:pPr>
        <w:spacing w:after="0" w:line="240" w:lineRule="auto"/>
        <w:jc w:val="both"/>
        <w:rPr>
          <w:rFonts w:ascii="Franklin Gothic Book" w:hAnsi="Franklin Gothic Book"/>
          <w:b/>
          <w:sz w:val="24"/>
        </w:rPr>
      </w:pPr>
    </w:p>
    <w:p w:rsidR="006A6900" w:rsidRPr="00B04EAC" w:rsidRDefault="006A6900" w:rsidP="006A6900">
      <w:pPr>
        <w:rPr>
          <w:rFonts w:ascii="Franklin Gothic Book" w:hAnsi="Franklin Gothic Book"/>
        </w:rPr>
      </w:pPr>
      <w:r w:rsidRPr="00B04EAC">
        <w:rPr>
          <w:rFonts w:ascii="Franklin Gothic Book" w:hAnsi="Franklin Gothic Book"/>
        </w:rPr>
        <w:t>Таблица 2:</w:t>
      </w:r>
    </w:p>
    <w:tbl>
      <w:tblPr>
        <w:tblStyle w:val="a3"/>
        <w:tblW w:w="0" w:type="auto"/>
        <w:jc w:val="center"/>
        <w:tblLook w:val="04A0" w:firstRow="1" w:lastRow="0" w:firstColumn="1" w:lastColumn="0" w:noHBand="0" w:noVBand="1"/>
      </w:tblPr>
      <w:tblGrid>
        <w:gridCol w:w="574"/>
        <w:gridCol w:w="2676"/>
        <w:gridCol w:w="6008"/>
      </w:tblGrid>
      <w:tr w:rsidR="006A6900" w:rsidRPr="0062289A" w:rsidTr="00385ED0">
        <w:trPr>
          <w:trHeight w:val="598"/>
          <w:jc w:val="center"/>
        </w:trPr>
        <w:tc>
          <w:tcPr>
            <w:tcW w:w="574" w:type="dxa"/>
            <w:tcBorders>
              <w:bottom w:val="sing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t>№ п</w:t>
            </w:r>
            <w:r w:rsidRPr="0062289A">
              <w:rPr>
                <w:rFonts w:ascii="Franklin Gothic Book" w:hAnsi="Franklin Gothic Book"/>
                <w:lang w:val="en-US"/>
              </w:rPr>
              <w:t>/</w:t>
            </w:r>
            <w:r w:rsidRPr="0062289A">
              <w:rPr>
                <w:rFonts w:ascii="Franklin Gothic Book" w:hAnsi="Franklin Gothic Book"/>
              </w:rPr>
              <w:t>п</w:t>
            </w:r>
          </w:p>
        </w:tc>
        <w:tc>
          <w:tcPr>
            <w:tcW w:w="2676" w:type="dxa"/>
            <w:tcBorders>
              <w:bottom w:val="sing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t>Внешний вид элемента</w:t>
            </w:r>
          </w:p>
        </w:tc>
        <w:tc>
          <w:tcPr>
            <w:tcW w:w="6008" w:type="dxa"/>
            <w:tcBorders>
              <w:bottom w:val="sing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t>Описание</w:t>
            </w:r>
          </w:p>
        </w:tc>
      </w:tr>
      <w:tr w:rsidR="006A6900" w:rsidRPr="0062289A" w:rsidTr="00385ED0">
        <w:trPr>
          <w:jc w:val="center"/>
        </w:trPr>
        <w:tc>
          <w:tcPr>
            <w:tcW w:w="574" w:type="dxa"/>
            <w:tcBorders>
              <w:bottom w:val="doub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t>1</w:t>
            </w:r>
          </w:p>
        </w:tc>
        <w:tc>
          <w:tcPr>
            <w:tcW w:w="2676" w:type="dxa"/>
            <w:tcBorders>
              <w:bottom w:val="doub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t>2</w:t>
            </w:r>
          </w:p>
        </w:tc>
        <w:tc>
          <w:tcPr>
            <w:tcW w:w="6008" w:type="dxa"/>
            <w:tcBorders>
              <w:bottom w:val="doub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t>4</w:t>
            </w:r>
          </w:p>
        </w:tc>
      </w:tr>
      <w:tr w:rsidR="006A6900" w:rsidRPr="0062289A" w:rsidTr="00385ED0">
        <w:trPr>
          <w:jc w:val="center"/>
        </w:trPr>
        <w:tc>
          <w:tcPr>
            <w:tcW w:w="574" w:type="dxa"/>
            <w:tcBorders>
              <w:top w:val="double" w:sz="4" w:space="0" w:color="auto"/>
            </w:tcBorders>
            <w:vAlign w:val="center"/>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1</w:t>
            </w:r>
          </w:p>
        </w:tc>
        <w:tc>
          <w:tcPr>
            <w:tcW w:w="2676" w:type="dxa"/>
            <w:tcBorders>
              <w:top w:val="double" w:sz="4" w:space="0" w:color="auto"/>
            </w:tcBorders>
            <w:vAlign w:val="center"/>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object w:dxaOrig="989"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o:ole="">
                  <v:imagedata r:id="rId6" o:title=""/>
                </v:shape>
                <o:OLEObject Type="Embed" ProgID="Visio.Drawing.11" ShapeID="_x0000_i1025" DrawAspect="Content" ObjectID="_1672555112" r:id="rId7"/>
              </w:object>
            </w:r>
          </w:p>
        </w:tc>
        <w:tc>
          <w:tcPr>
            <w:tcW w:w="6008" w:type="dxa"/>
            <w:tcBorders>
              <w:top w:val="double" w:sz="4" w:space="0" w:color="auto"/>
            </w:tcBorders>
            <w:vAlign w:val="center"/>
          </w:tcPr>
          <w:p w:rsidR="006A6900" w:rsidRPr="0062289A" w:rsidRDefault="006A6900" w:rsidP="00385ED0">
            <w:pPr>
              <w:pStyle w:val="a7"/>
              <w:spacing w:line="276" w:lineRule="auto"/>
              <w:rPr>
                <w:rStyle w:val="FontStyle127"/>
                <w:rFonts w:ascii="Franklin Gothic Book" w:hAnsi="Franklin Gothic Book"/>
                <w:sz w:val="22"/>
              </w:rPr>
            </w:pPr>
            <w:r w:rsidRPr="0062289A">
              <w:rPr>
                <w:rStyle w:val="FontStyle127"/>
                <w:rFonts w:ascii="Franklin Gothic Book" w:hAnsi="Franklin Gothic Book"/>
                <w:sz w:val="22"/>
              </w:rPr>
              <w:t>МНА/ПНА в работе.</w:t>
            </w:r>
          </w:p>
          <w:p w:rsidR="006A6900" w:rsidRPr="0062289A" w:rsidRDefault="006A6900" w:rsidP="00385ED0">
            <w:pPr>
              <w:pStyle w:val="a7"/>
              <w:spacing w:line="276" w:lineRule="auto"/>
              <w:rPr>
                <w:rStyle w:val="FontStyle127"/>
                <w:rFonts w:ascii="Franklin Gothic Book" w:hAnsi="Franklin Gothic Book"/>
                <w:sz w:val="22"/>
              </w:rPr>
            </w:pPr>
          </w:p>
          <w:p w:rsidR="006A6900" w:rsidRPr="0062289A" w:rsidRDefault="006A6900" w:rsidP="00385ED0">
            <w:pPr>
              <w:pStyle w:val="a7"/>
              <w:spacing w:line="276" w:lineRule="auto"/>
              <w:rPr>
                <w:rStyle w:val="FontStyle127"/>
                <w:rFonts w:ascii="Franklin Gothic Book" w:hAnsi="Franklin Gothic Book"/>
                <w:sz w:val="22"/>
              </w:rPr>
            </w:pP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2</w:t>
            </w:r>
          </w:p>
        </w:tc>
        <w:tc>
          <w:tcPr>
            <w:tcW w:w="2676" w:type="dxa"/>
          </w:tcPr>
          <w:p w:rsidR="006A6900" w:rsidRPr="0062289A" w:rsidRDefault="006A6900" w:rsidP="00385ED0">
            <w:pPr>
              <w:spacing w:line="276" w:lineRule="auto"/>
              <w:jc w:val="center"/>
              <w:rPr>
                <w:rFonts w:ascii="Franklin Gothic Book" w:hAnsi="Franklin Gothic Book"/>
              </w:rPr>
            </w:pPr>
            <w:r w:rsidRPr="0062289A">
              <w:rPr>
                <w:rFonts w:ascii="Franklin Gothic Book" w:hAnsi="Franklin Gothic Book"/>
              </w:rPr>
              <w:object w:dxaOrig="989" w:dyaOrig="989">
                <v:shape id="_x0000_i1026" type="#_x0000_t75" style="width:49.5pt;height:49.5pt" o:ole="">
                  <v:imagedata r:id="rId8" o:title=""/>
                </v:shape>
                <o:OLEObject Type="Embed" ProgID="Visio.Drawing.11" ShapeID="_x0000_i1026" DrawAspect="Content" ObjectID="_1672555113" r:id="rId9"/>
              </w:object>
            </w:r>
          </w:p>
        </w:tc>
        <w:tc>
          <w:tcPr>
            <w:tcW w:w="6008" w:type="dxa"/>
          </w:tcPr>
          <w:p w:rsidR="006A6900" w:rsidRPr="0062289A" w:rsidRDefault="006A6900" w:rsidP="00385ED0">
            <w:pPr>
              <w:pStyle w:val="a7"/>
              <w:spacing w:line="276" w:lineRule="auto"/>
              <w:rPr>
                <w:rStyle w:val="FontStyle127"/>
                <w:rFonts w:ascii="Franklin Gothic Book" w:hAnsi="Franklin Gothic Book"/>
                <w:sz w:val="22"/>
              </w:rPr>
            </w:pPr>
            <w:r w:rsidRPr="0062289A">
              <w:rPr>
                <w:rFonts w:ascii="Franklin Gothic Book" w:hAnsi="Franklin Gothic Book"/>
                <w:sz w:val="22"/>
                <w:szCs w:val="22"/>
              </w:rPr>
              <w:t>МНА/ПНА</w:t>
            </w:r>
            <w:r w:rsidRPr="0062289A">
              <w:rPr>
                <w:rStyle w:val="FontStyle127"/>
                <w:rFonts w:ascii="Franklin Gothic Book" w:hAnsi="Franklin Gothic Book"/>
                <w:sz w:val="22"/>
              </w:rPr>
              <w:t xml:space="preserve"> остановлен.</w:t>
            </w: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3</w:t>
            </w:r>
          </w:p>
        </w:tc>
        <w:tc>
          <w:tcPr>
            <w:tcW w:w="2676" w:type="dxa"/>
          </w:tcPr>
          <w:p w:rsidR="006A6900" w:rsidRPr="0062289A" w:rsidRDefault="006A6900" w:rsidP="00385ED0">
            <w:pPr>
              <w:pStyle w:val="a7"/>
              <w:spacing w:line="276" w:lineRule="auto"/>
              <w:jc w:val="center"/>
              <w:rPr>
                <w:rFonts w:ascii="Franklin Gothic Book" w:hAnsi="Franklin Gothic Book"/>
                <w:sz w:val="22"/>
                <w:szCs w:val="22"/>
              </w:rPr>
            </w:pPr>
            <w:r w:rsidRPr="0062289A">
              <w:rPr>
                <w:rFonts w:ascii="Franklin Gothic Book" w:hAnsi="Franklin Gothic Book"/>
                <w:sz w:val="22"/>
                <w:szCs w:val="22"/>
              </w:rPr>
              <w:object w:dxaOrig="615" w:dyaOrig="570">
                <v:shape id="_x0000_i1027" type="#_x0000_t75" style="width:30.75pt;height:28.5pt" o:ole="">
                  <v:imagedata r:id="rId10" o:title=""/>
                </v:shape>
                <o:OLEObject Type="Embed" ProgID="PBrush" ShapeID="_x0000_i1027" DrawAspect="Content" ObjectID="_1672555114" r:id="rId11"/>
              </w:object>
            </w:r>
          </w:p>
        </w:tc>
        <w:tc>
          <w:tcPr>
            <w:tcW w:w="6008" w:type="dxa"/>
          </w:tcPr>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rPr>
              <w:t>Задвижка открыта.</w:t>
            </w: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4</w:t>
            </w:r>
          </w:p>
        </w:tc>
        <w:tc>
          <w:tcPr>
            <w:tcW w:w="2676" w:type="dxa"/>
          </w:tcPr>
          <w:p w:rsidR="006A6900" w:rsidRPr="0062289A" w:rsidRDefault="006A6900" w:rsidP="00385ED0">
            <w:pPr>
              <w:pStyle w:val="a7"/>
              <w:spacing w:line="276" w:lineRule="auto"/>
              <w:jc w:val="center"/>
              <w:rPr>
                <w:rFonts w:ascii="Franklin Gothic Book" w:hAnsi="Franklin Gothic Book"/>
                <w:sz w:val="22"/>
                <w:szCs w:val="22"/>
              </w:rPr>
            </w:pPr>
            <w:r w:rsidRPr="0062289A">
              <w:rPr>
                <w:rFonts w:ascii="Franklin Gothic Book" w:hAnsi="Franklin Gothic Book"/>
                <w:sz w:val="22"/>
                <w:szCs w:val="22"/>
              </w:rPr>
              <w:object w:dxaOrig="615" w:dyaOrig="585">
                <v:shape id="_x0000_i1028" type="#_x0000_t75" style="width:30.75pt;height:29.25pt" o:ole="">
                  <v:imagedata r:id="rId12" o:title=""/>
                </v:shape>
                <o:OLEObject Type="Embed" ProgID="PBrush" ShapeID="_x0000_i1028" DrawAspect="Content" ObjectID="_1672555115" r:id="rId13"/>
              </w:object>
            </w:r>
          </w:p>
        </w:tc>
        <w:tc>
          <w:tcPr>
            <w:tcW w:w="6008" w:type="dxa"/>
          </w:tcPr>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rPr>
              <w:t>Задвижка закрыта.</w:t>
            </w: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5</w:t>
            </w:r>
          </w:p>
        </w:tc>
        <w:tc>
          <w:tcPr>
            <w:tcW w:w="2676" w:type="dxa"/>
          </w:tcPr>
          <w:p w:rsidR="006A6900" w:rsidRPr="0062289A" w:rsidRDefault="006A6900" w:rsidP="00385ED0">
            <w:pPr>
              <w:pStyle w:val="a7"/>
              <w:spacing w:line="276" w:lineRule="auto"/>
              <w:jc w:val="center"/>
              <w:rPr>
                <w:rFonts w:ascii="Franklin Gothic Book" w:hAnsi="Franklin Gothic Book"/>
                <w:sz w:val="22"/>
                <w:szCs w:val="22"/>
              </w:rPr>
            </w:pPr>
            <w:r w:rsidRPr="0062289A">
              <w:rPr>
                <w:rFonts w:ascii="Franklin Gothic Book" w:hAnsi="Franklin Gothic Book"/>
                <w:sz w:val="22"/>
                <w:szCs w:val="22"/>
              </w:rPr>
              <w:object w:dxaOrig="2220" w:dyaOrig="2070">
                <v:shape id="_x0000_i1029" type="#_x0000_t75" style="width:111pt;height:103.5pt" o:ole="">
                  <v:imagedata r:id="rId14" o:title=""/>
                </v:shape>
                <o:OLEObject Type="Embed" ProgID="PBrush" ShapeID="_x0000_i1029" DrawAspect="Content" ObjectID="_1672555116" r:id="rId15"/>
              </w:object>
            </w:r>
          </w:p>
        </w:tc>
        <w:tc>
          <w:tcPr>
            <w:tcW w:w="6008" w:type="dxa"/>
          </w:tcPr>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rPr>
              <w:t>Резервуар. Отображение уровня в м.</w:t>
            </w: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lastRenderedPageBreak/>
              <w:t>6</w:t>
            </w:r>
          </w:p>
        </w:tc>
        <w:tc>
          <w:tcPr>
            <w:tcW w:w="2676" w:type="dxa"/>
          </w:tcPr>
          <w:p w:rsidR="006A6900" w:rsidRPr="0062289A" w:rsidRDefault="006A6900" w:rsidP="00385ED0">
            <w:pPr>
              <w:pStyle w:val="a7"/>
              <w:spacing w:line="276" w:lineRule="auto"/>
              <w:jc w:val="center"/>
              <w:rPr>
                <w:rFonts w:ascii="Franklin Gothic Book" w:hAnsi="Franklin Gothic Book"/>
                <w:sz w:val="22"/>
                <w:szCs w:val="22"/>
              </w:rPr>
            </w:pPr>
            <w:r w:rsidRPr="0062289A">
              <w:rPr>
                <w:rFonts w:ascii="Franklin Gothic Book" w:hAnsi="Franklin Gothic Book"/>
                <w:sz w:val="22"/>
                <w:szCs w:val="22"/>
              </w:rPr>
              <w:object w:dxaOrig="2460" w:dyaOrig="3240">
                <v:shape id="_x0000_i1030" type="#_x0000_t75" style="width:72.75pt;height:96pt" o:ole="">
                  <v:imagedata r:id="rId16" o:title=""/>
                </v:shape>
                <o:OLEObject Type="Embed" ProgID="PBrush" ShapeID="_x0000_i1030" DrawAspect="Content" ObjectID="_1672555117" r:id="rId17"/>
              </w:object>
            </w:r>
          </w:p>
        </w:tc>
        <w:tc>
          <w:tcPr>
            <w:tcW w:w="6008" w:type="dxa"/>
          </w:tcPr>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rPr>
              <w:t xml:space="preserve">Отображение процента открытия регулятора давления, </w:t>
            </w:r>
          </w:p>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lang w:val="en-US"/>
              </w:rPr>
              <w:t>Q</w:t>
            </w:r>
            <w:r w:rsidRPr="0062289A">
              <w:rPr>
                <w:rFonts w:ascii="Franklin Gothic Book" w:hAnsi="Franklin Gothic Book"/>
                <w:sz w:val="22"/>
                <w:szCs w:val="22"/>
              </w:rPr>
              <w:t xml:space="preserve"> = 0 % – положение закрыто. Давление после регулятора равно 0.</w:t>
            </w:r>
          </w:p>
          <w:p w:rsidR="006A6900" w:rsidRPr="0062289A" w:rsidRDefault="006A6900" w:rsidP="00385ED0">
            <w:pPr>
              <w:pStyle w:val="a7"/>
              <w:spacing w:line="276" w:lineRule="auto"/>
              <w:rPr>
                <w:rFonts w:ascii="Franklin Gothic Book" w:hAnsi="Franklin Gothic Book"/>
                <w:sz w:val="22"/>
                <w:szCs w:val="22"/>
              </w:rPr>
            </w:pP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7</w:t>
            </w:r>
          </w:p>
        </w:tc>
        <w:tc>
          <w:tcPr>
            <w:tcW w:w="2676" w:type="dxa"/>
          </w:tcPr>
          <w:p w:rsidR="006A6900" w:rsidRPr="0062289A" w:rsidRDefault="006A6900" w:rsidP="00385ED0">
            <w:pPr>
              <w:pStyle w:val="a7"/>
              <w:spacing w:line="276" w:lineRule="auto"/>
              <w:jc w:val="center"/>
              <w:rPr>
                <w:rFonts w:ascii="Franklin Gothic Book" w:hAnsi="Franklin Gothic Book"/>
                <w:sz w:val="22"/>
                <w:szCs w:val="22"/>
              </w:rPr>
            </w:pPr>
            <w:r w:rsidRPr="0062289A">
              <w:rPr>
                <w:rFonts w:ascii="Franklin Gothic Book" w:hAnsi="Franklin Gothic Book"/>
                <w:sz w:val="22"/>
                <w:szCs w:val="22"/>
              </w:rPr>
              <w:object w:dxaOrig="2370" w:dyaOrig="2970">
                <v:shape id="_x0000_i1031" type="#_x0000_t75" style="width:70.5pt;height:88.5pt" o:ole="">
                  <v:imagedata r:id="rId18" o:title=""/>
                </v:shape>
                <o:OLEObject Type="Embed" ProgID="PBrush" ShapeID="_x0000_i1031" DrawAspect="Content" ObjectID="_1672555118" r:id="rId19"/>
              </w:object>
            </w:r>
          </w:p>
        </w:tc>
        <w:tc>
          <w:tcPr>
            <w:tcW w:w="6008" w:type="dxa"/>
          </w:tcPr>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rPr>
              <w:t xml:space="preserve">Отображение процента открытия регулятора давления, </w:t>
            </w:r>
          </w:p>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lang w:val="en-US"/>
              </w:rPr>
              <w:t>Q</w:t>
            </w:r>
            <w:r w:rsidRPr="0062289A">
              <w:rPr>
                <w:rFonts w:ascii="Franklin Gothic Book" w:hAnsi="Franklin Gothic Book"/>
                <w:sz w:val="22"/>
                <w:szCs w:val="22"/>
              </w:rPr>
              <w:t xml:space="preserve"> = 100 % – положение открыто. Давление после регулятора равно давлению до регулятора.</w:t>
            </w:r>
          </w:p>
          <w:p w:rsidR="006A6900" w:rsidRPr="0062289A" w:rsidRDefault="006A6900" w:rsidP="00385ED0">
            <w:pPr>
              <w:pStyle w:val="a7"/>
              <w:spacing w:line="276" w:lineRule="auto"/>
              <w:rPr>
                <w:rFonts w:ascii="Franklin Gothic Book" w:hAnsi="Franklin Gothic Book"/>
                <w:sz w:val="22"/>
                <w:szCs w:val="22"/>
              </w:rPr>
            </w:pPr>
          </w:p>
        </w:tc>
      </w:tr>
      <w:tr w:rsidR="006A6900" w:rsidRPr="0062289A" w:rsidTr="00385ED0">
        <w:trPr>
          <w:jc w:val="center"/>
        </w:trPr>
        <w:tc>
          <w:tcPr>
            <w:tcW w:w="574" w:type="dxa"/>
          </w:tcPr>
          <w:p w:rsidR="006A6900" w:rsidRPr="0062289A" w:rsidRDefault="006A6900" w:rsidP="00385ED0">
            <w:pPr>
              <w:pStyle w:val="a6"/>
              <w:spacing w:line="276" w:lineRule="auto"/>
              <w:rPr>
                <w:rFonts w:ascii="Franklin Gothic Book" w:hAnsi="Franklin Gothic Book"/>
                <w:sz w:val="22"/>
                <w:szCs w:val="22"/>
              </w:rPr>
            </w:pPr>
            <w:r w:rsidRPr="0062289A">
              <w:rPr>
                <w:rFonts w:ascii="Franklin Gothic Book" w:hAnsi="Franklin Gothic Book"/>
                <w:sz w:val="22"/>
                <w:szCs w:val="22"/>
              </w:rPr>
              <w:t>8</w:t>
            </w:r>
          </w:p>
        </w:tc>
        <w:tc>
          <w:tcPr>
            <w:tcW w:w="2676" w:type="dxa"/>
          </w:tcPr>
          <w:p w:rsidR="006A6900" w:rsidRPr="0062289A" w:rsidRDefault="006A6900" w:rsidP="00385ED0">
            <w:pPr>
              <w:pStyle w:val="a7"/>
              <w:spacing w:line="276" w:lineRule="auto"/>
              <w:jc w:val="center"/>
              <w:rPr>
                <w:rFonts w:ascii="Franklin Gothic Book" w:hAnsi="Franklin Gothic Book"/>
                <w:sz w:val="22"/>
                <w:szCs w:val="22"/>
              </w:rPr>
            </w:pPr>
            <w:r w:rsidRPr="0062289A">
              <w:rPr>
                <w:rFonts w:ascii="Franklin Gothic Book" w:hAnsi="Franklin Gothic Book"/>
                <w:sz w:val="22"/>
                <w:szCs w:val="22"/>
              </w:rPr>
              <w:object w:dxaOrig="2430" w:dyaOrig="3015">
                <v:shape id="_x0000_i1032" type="#_x0000_t75" style="width:77.25pt;height:95.25pt" o:ole="">
                  <v:imagedata r:id="rId20" o:title=""/>
                </v:shape>
                <o:OLEObject Type="Embed" ProgID="PBrush" ShapeID="_x0000_i1032" DrawAspect="Content" ObjectID="_1672555119" r:id="rId21"/>
              </w:object>
            </w:r>
          </w:p>
        </w:tc>
        <w:tc>
          <w:tcPr>
            <w:tcW w:w="6008" w:type="dxa"/>
          </w:tcPr>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rPr>
              <w:t xml:space="preserve">Отображение процента открытия регулятора давления, </w:t>
            </w:r>
          </w:p>
          <w:p w:rsidR="006A6900" w:rsidRPr="0062289A" w:rsidRDefault="006A6900" w:rsidP="00385ED0">
            <w:pPr>
              <w:pStyle w:val="a7"/>
              <w:spacing w:line="276" w:lineRule="auto"/>
              <w:rPr>
                <w:rFonts w:ascii="Franklin Gothic Book" w:hAnsi="Franklin Gothic Book"/>
                <w:sz w:val="22"/>
                <w:szCs w:val="22"/>
              </w:rPr>
            </w:pPr>
            <w:r w:rsidRPr="0062289A">
              <w:rPr>
                <w:rFonts w:ascii="Franklin Gothic Book" w:hAnsi="Franklin Gothic Book"/>
                <w:sz w:val="22"/>
                <w:szCs w:val="22"/>
                <w:lang w:val="en-US"/>
              </w:rPr>
              <w:t>Q</w:t>
            </w:r>
            <w:r w:rsidRPr="0062289A">
              <w:rPr>
                <w:rFonts w:ascii="Franklin Gothic Book" w:hAnsi="Franklin Gothic Book"/>
                <w:sz w:val="22"/>
                <w:szCs w:val="22"/>
              </w:rPr>
              <w:t xml:space="preserve"> = 25/50/75 % – промежуточное положение. Давление после регулятора равно давлению до регулятора, умноженному на значение процента открытия.</w:t>
            </w:r>
          </w:p>
          <w:p w:rsidR="006A6900" w:rsidRPr="0062289A" w:rsidRDefault="006A6900" w:rsidP="00385ED0">
            <w:pPr>
              <w:pStyle w:val="a7"/>
              <w:spacing w:line="276" w:lineRule="auto"/>
              <w:rPr>
                <w:rFonts w:ascii="Franklin Gothic Book" w:hAnsi="Franklin Gothic Book"/>
                <w:sz w:val="22"/>
                <w:szCs w:val="22"/>
              </w:rPr>
            </w:pPr>
          </w:p>
        </w:tc>
      </w:tr>
    </w:tbl>
    <w:p w:rsidR="006A6900" w:rsidRDefault="006A6900" w:rsidP="006A6900">
      <w:pPr>
        <w:rPr>
          <w:rFonts w:ascii="Franklin Gothic Book" w:hAnsi="Franklin Gothic Book"/>
          <w:b/>
        </w:rPr>
      </w:pPr>
    </w:p>
    <w:p w:rsidR="006A6900" w:rsidRDefault="006A6900" w:rsidP="006A6900">
      <w:pPr>
        <w:rPr>
          <w:rFonts w:ascii="Franklin Gothic Book" w:hAnsi="Franklin Gothic Book" w:cs="TimesNewRomanPSMT"/>
          <w:sz w:val="24"/>
          <w:szCs w:val="24"/>
        </w:rPr>
      </w:pPr>
      <w:r w:rsidRPr="00FF7236">
        <w:rPr>
          <w:rFonts w:ascii="Franklin Gothic Book" w:hAnsi="Franklin Gothic Book" w:cs="TimesNewRomanPSMT"/>
          <w:sz w:val="24"/>
          <w:szCs w:val="24"/>
        </w:rPr>
        <w:t>Рисунок 1</w:t>
      </w:r>
    </w:p>
    <w:p w:rsidR="000F4C44" w:rsidRDefault="006A6900">
      <w:r w:rsidRPr="00FF7236">
        <w:rPr>
          <w:rFonts w:ascii="Franklin Gothic Book" w:hAnsi="Franklin Gothic Book" w:cs="TimesNewRomanPSMT"/>
          <w:b/>
          <w:noProof/>
          <w:sz w:val="24"/>
          <w:szCs w:val="24"/>
          <w:lang w:eastAsia="ru-RU"/>
        </w:rPr>
        <w:drawing>
          <wp:inline distT="0" distB="0" distL="0" distR="0" wp14:anchorId="5EC16700" wp14:editId="3C99473D">
            <wp:extent cx="5737860" cy="227715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3739" cy="2299335"/>
                    </a:xfrm>
                    <a:prstGeom prst="rect">
                      <a:avLst/>
                    </a:prstGeom>
                    <a:noFill/>
                    <a:ln>
                      <a:noFill/>
                    </a:ln>
                  </pic:spPr>
                </pic:pic>
              </a:graphicData>
            </a:graphic>
          </wp:inline>
        </w:drawing>
      </w:r>
    </w:p>
    <w:sectPr w:rsidR="000F4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3B4"/>
    <w:multiLevelType w:val="hybridMultilevel"/>
    <w:tmpl w:val="066E192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15BA24E4"/>
    <w:multiLevelType w:val="hybridMultilevel"/>
    <w:tmpl w:val="3F66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72F8D"/>
    <w:multiLevelType w:val="hybridMultilevel"/>
    <w:tmpl w:val="61322E64"/>
    <w:lvl w:ilvl="0" w:tplc="0C40301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DD64A0E"/>
    <w:multiLevelType w:val="hybridMultilevel"/>
    <w:tmpl w:val="64A6AC2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15:restartNumberingAfterBreak="0">
    <w:nsid w:val="53A821E8"/>
    <w:multiLevelType w:val="hybridMultilevel"/>
    <w:tmpl w:val="0CE893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66"/>
    <w:rsid w:val="003D608A"/>
    <w:rsid w:val="005670BD"/>
    <w:rsid w:val="005E0BDC"/>
    <w:rsid w:val="006A6900"/>
    <w:rsid w:val="00897243"/>
    <w:rsid w:val="00B843B5"/>
    <w:rsid w:val="00BD37A9"/>
    <w:rsid w:val="00C80666"/>
    <w:rsid w:val="00E1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9A3"/>
  <w15:chartTrackingRefBased/>
  <w15:docId w15:val="{FA4997B7-D5B2-437C-9E15-2744424E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A6900"/>
    <w:pPr>
      <w:ind w:left="720"/>
      <w:contextualSpacing/>
    </w:pPr>
  </w:style>
  <w:style w:type="character" w:customStyle="1" w:styleId="a5">
    <w:name w:val="Абзац списка Знак"/>
    <w:basedOn w:val="a0"/>
    <w:link w:val="a4"/>
    <w:uiPriority w:val="34"/>
    <w:rsid w:val="006A6900"/>
  </w:style>
  <w:style w:type="character" w:customStyle="1" w:styleId="FontStyle127">
    <w:name w:val="Font Style127"/>
    <w:rsid w:val="006A6900"/>
    <w:rPr>
      <w:rFonts w:ascii="Times New Roman" w:hAnsi="Times New Roman" w:cs="Times New Roman"/>
      <w:sz w:val="24"/>
      <w:szCs w:val="22"/>
    </w:rPr>
  </w:style>
  <w:style w:type="paragraph" w:customStyle="1" w:styleId="a6">
    <w:name w:val="№таблиц"/>
    <w:basedOn w:val="a"/>
    <w:autoRedefine/>
    <w:qFormat/>
    <w:rsid w:val="006A6900"/>
    <w:pPr>
      <w:autoSpaceDE w:val="0"/>
      <w:autoSpaceDN w:val="0"/>
      <w:adjustRightInd w:val="0"/>
      <w:spacing w:after="0" w:line="240" w:lineRule="auto"/>
      <w:ind w:left="22"/>
      <w:jc w:val="center"/>
    </w:pPr>
    <w:rPr>
      <w:rFonts w:ascii="Times New Roman" w:eastAsia="Times New Roman" w:hAnsi="Times New Roman" w:cs="Times New Roman"/>
      <w:sz w:val="24"/>
      <w:szCs w:val="24"/>
      <w:lang w:eastAsia="ru-RU"/>
    </w:rPr>
  </w:style>
  <w:style w:type="paragraph" w:customStyle="1" w:styleId="a7">
    <w:name w:val="Текст таблицы"/>
    <w:basedOn w:val="a"/>
    <w:qFormat/>
    <w:rsid w:val="006A690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oleObject" Target="embeddings/Microsoft_Visio_2003-2010_Drawing.vsd"/><Relationship Id="rId12" Type="http://schemas.openxmlformats.org/officeDocument/2006/relationships/image" Target="media/image5.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Microsoft_Visio_2003-2010_Drawing1.vsd"/><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Кривко Екатерина Сергеевна</dc:creator>
  <cp:keywords/>
  <dc:description/>
  <cp:lastModifiedBy>Кривко Екатерина Сергеевна</cp:lastModifiedBy>
  <cp:revision>2</cp:revision>
  <dcterms:created xsi:type="dcterms:W3CDTF">2021-01-18T23:51:00Z</dcterms:created>
  <dcterms:modified xsi:type="dcterms:W3CDTF">2021-01-18T23:51:00Z</dcterms:modified>
</cp:coreProperties>
</file>