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9A" w:rsidRDefault="0052159A" w:rsidP="00391D8F">
      <w:pPr>
        <w:pStyle w:val="a4"/>
        <w:ind w:left="284"/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1002D9">
        <w:rPr>
          <w:rFonts w:ascii="Franklin Gothic Book" w:hAnsi="Franklin Gothic Book"/>
          <w:b/>
        </w:rPr>
        <w:t>Разработка приложения для моделирования работы магистрального насосного агрегата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1"/>
        <w:gridCol w:w="5364"/>
      </w:tblGrid>
      <w:tr w:rsidR="0052159A" w:rsidRPr="0062289A" w:rsidTr="00385ED0">
        <w:trPr>
          <w:trHeight w:val="327"/>
        </w:trPr>
        <w:tc>
          <w:tcPr>
            <w:tcW w:w="4233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45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52159A" w:rsidRPr="0062289A" w:rsidTr="00385ED0">
        <w:trPr>
          <w:trHeight w:val="327"/>
        </w:trPr>
        <w:tc>
          <w:tcPr>
            <w:tcW w:w="4233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5645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Разработка </w:t>
            </w:r>
            <w:r>
              <w:rPr>
                <w:rFonts w:ascii="Franklin Gothic Book" w:hAnsi="Franklin Gothic Book"/>
              </w:rPr>
              <w:t>приложения</w:t>
            </w:r>
          </w:p>
        </w:tc>
      </w:tr>
      <w:tr w:rsidR="0052159A" w:rsidRPr="0062289A" w:rsidTr="00385ED0">
        <w:trPr>
          <w:trHeight w:val="559"/>
        </w:trPr>
        <w:tc>
          <w:tcPr>
            <w:tcW w:w="4233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45" w:type="dxa"/>
          </w:tcPr>
          <w:p w:rsidR="0052159A" w:rsidRPr="0062289A" w:rsidRDefault="0052159A" w:rsidP="00385ED0">
            <w:pPr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Разработать приложение на языке программирования </w:t>
            </w:r>
            <w:proofErr w:type="spellStart"/>
            <w:r w:rsidRPr="0062289A">
              <w:rPr>
                <w:rFonts w:ascii="Franklin Gothic Book" w:hAnsi="Franklin Gothic Book"/>
              </w:rPr>
              <w:t>Python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с графическим интерфейсом пользователя.</w:t>
            </w:r>
          </w:p>
        </w:tc>
      </w:tr>
      <w:tr w:rsidR="0052159A" w:rsidRPr="0062289A" w:rsidTr="00385ED0">
        <w:trPr>
          <w:trHeight w:val="3847"/>
        </w:trPr>
        <w:tc>
          <w:tcPr>
            <w:tcW w:w="4233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45" w:type="dxa"/>
          </w:tcPr>
          <w:p w:rsidR="0052159A" w:rsidRPr="0062289A" w:rsidRDefault="0052159A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описание системы</w:t>
            </w:r>
          </w:p>
          <w:p w:rsidR="0052159A" w:rsidRPr="0062289A" w:rsidRDefault="0052159A" w:rsidP="00385ED0">
            <w:pPr>
              <w:spacing w:line="276" w:lineRule="auto"/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МНА предназначены для перекачки нефти по магистральным трубопроводам в составе нефтеперекачивающей станции. Основная функция МНА – создание перепада давления. Основные элементы МНА: электродвигатель, насос.  </w:t>
            </w:r>
          </w:p>
          <w:p w:rsidR="0052159A" w:rsidRPr="0062289A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</w:rPr>
            </w:pPr>
            <w:r w:rsidRPr="0062289A">
              <w:rPr>
                <w:rFonts w:ascii="Franklin Gothic Book" w:hAnsi="Franklin Gothic Book" w:cs="TimesNewRomanPSMT"/>
              </w:rPr>
              <w:t>Описание пользовательского интерфейса</w:t>
            </w:r>
          </w:p>
          <w:p w:rsidR="0052159A" w:rsidRPr="0062289A" w:rsidRDefault="0052159A" w:rsidP="00385ED0">
            <w:pPr>
              <w:autoSpaceDE w:val="0"/>
              <w:autoSpaceDN w:val="0"/>
              <w:adjustRightInd w:val="0"/>
              <w:ind w:firstLine="708"/>
              <w:rPr>
                <w:rFonts w:ascii="Franklin Gothic Book" w:hAnsi="Franklin Gothic Book" w:cs="TimesNewRomanPSMT"/>
                <w:bCs/>
              </w:rPr>
            </w:pPr>
            <w:r w:rsidRPr="0062289A">
              <w:rPr>
                <w:rFonts w:ascii="Franklin Gothic Book" w:hAnsi="Franklin Gothic Book" w:cs="TimesNewRomanPSMT"/>
                <w:bCs/>
              </w:rPr>
              <w:t>Основное назначение разрабатываемого приложения - показать процесс работы МНА.</w:t>
            </w:r>
          </w:p>
          <w:p w:rsidR="0052159A" w:rsidRPr="0062289A" w:rsidRDefault="0052159A" w:rsidP="00385ED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TimesNewRomanPSMT"/>
                <w:bCs/>
              </w:rPr>
            </w:pPr>
            <w:r w:rsidRPr="0062289A">
              <w:rPr>
                <w:rFonts w:ascii="Franklin Gothic Book" w:hAnsi="Franklin Gothic Book" w:cs="TimesNewRomanPSMT"/>
                <w:bCs/>
              </w:rPr>
              <w:t>Приложение должно предоставлять следующий пользовательский функционал: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1"/>
              <w:rPr>
                <w:rFonts w:ascii="Franklin Gothic Book" w:hAnsi="Franklin Gothic Book" w:cs="Times New Roman"/>
                <w:bCs/>
              </w:rPr>
            </w:pPr>
            <w:r w:rsidRPr="0062289A">
              <w:rPr>
                <w:rFonts w:ascii="Franklin Gothic Book" w:hAnsi="Franklin Gothic Book" w:cs="Times New Roman"/>
                <w:bCs/>
              </w:rPr>
              <w:t xml:space="preserve">отображение общего вид МНА, показанного на рис. </w:t>
            </w:r>
            <w:r>
              <w:rPr>
                <w:rFonts w:ascii="Franklin Gothic Book" w:hAnsi="Franklin Gothic Book" w:cs="Times New Roman"/>
                <w:bCs/>
              </w:rPr>
              <w:t>1</w:t>
            </w:r>
            <w:r w:rsidRPr="0062289A">
              <w:rPr>
                <w:rFonts w:ascii="Franklin Gothic Book" w:hAnsi="Franklin Gothic Book" w:cs="Times New Roman"/>
                <w:bCs/>
              </w:rPr>
              <w:t>;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1"/>
              <w:rPr>
                <w:rFonts w:ascii="Franklin Gothic Book" w:hAnsi="Franklin Gothic Book" w:cs="Times New Roman"/>
                <w:bCs/>
              </w:rPr>
            </w:pPr>
            <w:r w:rsidRPr="0062289A">
              <w:rPr>
                <w:rFonts w:ascii="Franklin Gothic Book" w:hAnsi="Franklin Gothic Book" w:cs="Times New Roman"/>
              </w:rPr>
              <w:t>п</w:t>
            </w:r>
            <w:r w:rsidRPr="0062289A">
              <w:rPr>
                <w:rFonts w:ascii="Franklin Gothic Book" w:hAnsi="Franklin Gothic Book" w:cs="Times New Roman"/>
                <w:bCs/>
              </w:rPr>
              <w:t>одача команд управления Пуск/Стоп МНА;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1"/>
              <w:rPr>
                <w:rFonts w:ascii="Franklin Gothic Book" w:hAnsi="Franklin Gothic Book" w:cs="Times New Roman"/>
                <w:bCs/>
              </w:rPr>
            </w:pPr>
            <w:r w:rsidRPr="0062289A">
              <w:rPr>
                <w:rFonts w:ascii="Franklin Gothic Book" w:hAnsi="Franklin Gothic Book" w:cs="Times New Roman"/>
                <w:bCs/>
              </w:rPr>
              <w:t>подача команд управления открыть/закрыть для каждой электроприводной задвижки;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1"/>
              <w:rPr>
                <w:rFonts w:ascii="Franklin Gothic Book" w:hAnsi="Franklin Gothic Book" w:cs="TimesNewRomanPSMT"/>
                <w:bCs/>
              </w:rPr>
            </w:pPr>
            <w:r w:rsidRPr="0062289A">
              <w:rPr>
                <w:rFonts w:ascii="Franklin Gothic Book" w:hAnsi="Franklin Gothic Book" w:cs="Times New Roman"/>
                <w:bCs/>
              </w:rPr>
              <w:t>пошаговое регулирование входного</w:t>
            </w:r>
            <w:r w:rsidRPr="0062289A">
              <w:rPr>
                <w:rFonts w:ascii="Franklin Gothic Book" w:hAnsi="Franklin Gothic Book" w:cs="TimesNewRomanPSMT"/>
                <w:bCs/>
              </w:rPr>
              <w:t xml:space="preserve"> давления МНА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1"/>
              <w:rPr>
                <w:rFonts w:ascii="Franklin Gothic Book" w:hAnsi="Franklin Gothic Book" w:cs="TimesNewRomanPSMT"/>
                <w:bCs/>
              </w:rPr>
            </w:pPr>
            <w:r w:rsidRPr="0062289A">
              <w:rPr>
                <w:rFonts w:ascii="Franklin Gothic Book" w:hAnsi="Franklin Gothic Book" w:cs="TimesNewRomanPSMT"/>
                <w:bCs/>
              </w:rPr>
              <w:t>пошаговое регулирование частоты вращения электродвигателя МНА;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31"/>
              <w:rPr>
                <w:rFonts w:ascii="Franklin Gothic Book" w:hAnsi="Franklin Gothic Book" w:cs="TimesNewRomanPSMT"/>
                <w:bCs/>
              </w:rPr>
            </w:pPr>
            <w:r w:rsidRPr="0062289A">
              <w:rPr>
                <w:rFonts w:ascii="Franklin Gothic Book" w:hAnsi="Franklin Gothic Book" w:cs="TimesNewRomanPSMT"/>
                <w:bCs/>
              </w:rPr>
              <w:t xml:space="preserve">ввод и отображение параметров и настроек МНА согласно таблице </w:t>
            </w:r>
            <w:r>
              <w:rPr>
                <w:rFonts w:ascii="Franklin Gothic Book" w:hAnsi="Franklin Gothic Book" w:cs="TimesNewRomanPSMT"/>
                <w:bCs/>
              </w:rPr>
              <w:t>1</w:t>
            </w:r>
            <w:r w:rsidRPr="0062289A">
              <w:rPr>
                <w:rFonts w:ascii="Franklin Gothic Book" w:hAnsi="Franklin Gothic Book" w:cs="TimesNewRomanPSMT"/>
                <w:bCs/>
              </w:rPr>
              <w:t>.</w:t>
            </w:r>
          </w:p>
          <w:p w:rsidR="0052159A" w:rsidRPr="0062289A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</w:rPr>
            </w:pPr>
            <w:r w:rsidRPr="0062289A">
              <w:rPr>
                <w:rFonts w:ascii="Franklin Gothic Book" w:hAnsi="Franklin Gothic Book" w:cs="TimesNewRomanPSMT"/>
              </w:rPr>
              <w:t>Математический аппарат.</w:t>
            </w:r>
          </w:p>
          <w:p w:rsidR="0052159A" w:rsidRPr="0062289A" w:rsidRDefault="0052159A" w:rsidP="00385ED0">
            <w:pPr>
              <w:pStyle w:val="a4"/>
              <w:autoSpaceDE w:val="0"/>
              <w:autoSpaceDN w:val="0"/>
              <w:adjustRightInd w:val="0"/>
              <w:ind w:left="46"/>
              <w:rPr>
                <w:rFonts w:ascii="Franklin Gothic Book" w:hAnsi="Franklin Gothic Book" w:cs="TimesNewRomanPSMT"/>
              </w:rPr>
            </w:pPr>
            <w:r w:rsidRPr="0062289A">
              <w:rPr>
                <w:rFonts w:ascii="Franklin Gothic Book" w:hAnsi="Franklin Gothic Book" w:cs="TimesNewRomanPSMT"/>
              </w:rPr>
              <w:t>Приложение должно: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Franklin Gothic Book" w:hAnsi="Franklin Gothic Book" w:cs="TimesNewRomanPSMT"/>
              </w:rPr>
            </w:pPr>
            <w:r w:rsidRPr="0062289A">
              <w:rPr>
                <w:rFonts w:ascii="Franklin Gothic Book" w:hAnsi="Franklin Gothic Book" w:cs="TimesNewRomanPSMT"/>
              </w:rPr>
              <w:t>к</w:t>
            </w:r>
            <w:r w:rsidRPr="0062289A">
              <w:rPr>
                <w:rFonts w:ascii="Franklin Gothic Book" w:hAnsi="Franklin Gothic Book" w:cs="TimesNewRomanPSMT"/>
                <w:bCs/>
              </w:rPr>
              <w:t xml:space="preserve">онтролировать технологические параметры МНА согласно таблице </w:t>
            </w:r>
            <w:r>
              <w:rPr>
                <w:rFonts w:ascii="Franklin Gothic Book" w:hAnsi="Franklin Gothic Book" w:cs="TimesNewRomanPSMT"/>
                <w:bCs/>
              </w:rPr>
              <w:t>1</w:t>
            </w:r>
            <w:r w:rsidRPr="0062289A">
              <w:rPr>
                <w:rFonts w:ascii="Franklin Gothic Book" w:hAnsi="Franklin Gothic Book" w:cs="TimesNewRomanPSMT"/>
                <w:bCs/>
              </w:rPr>
              <w:t>;</w:t>
            </w:r>
            <w:r w:rsidRPr="0062289A">
              <w:rPr>
                <w:rFonts w:ascii="Franklin Gothic Book" w:hAnsi="Franklin Gothic Book" w:cs="TimesNewRomanPSMT"/>
              </w:rPr>
              <w:t xml:space="preserve"> </w:t>
            </w:r>
          </w:p>
          <w:p w:rsidR="0052159A" w:rsidRPr="0062289A" w:rsidRDefault="0052159A" w:rsidP="0052159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Franklin Gothic Book" w:hAnsi="Franklin Gothic Book" w:cs="TimesNewRomanPSMT"/>
                <w:bCs/>
              </w:rPr>
            </w:pPr>
            <w:r w:rsidRPr="0062289A">
              <w:rPr>
                <w:rFonts w:ascii="Franklin Gothic Book" w:hAnsi="Franklin Gothic Book" w:cs="TimesNewRomanPSMT"/>
              </w:rPr>
              <w:t>производить расчет выходного давления МНА</w:t>
            </w:r>
            <w:r w:rsidRPr="0062289A">
              <w:rPr>
                <w:rFonts w:ascii="Franklin Gothic Book" w:hAnsi="Franklin Gothic Book" w:cs="TimesNewRomanPSMT"/>
                <w:bCs/>
              </w:rPr>
              <w:t xml:space="preserve"> согласно таблице </w:t>
            </w:r>
            <w:r>
              <w:rPr>
                <w:rFonts w:ascii="Franklin Gothic Book" w:hAnsi="Franklin Gothic Book" w:cs="TimesNewRomanPSMT"/>
                <w:bCs/>
              </w:rPr>
              <w:t>1</w:t>
            </w:r>
            <w:r w:rsidRPr="0062289A">
              <w:rPr>
                <w:rFonts w:ascii="Franklin Gothic Book" w:hAnsi="Franklin Gothic Book" w:cs="TimesNewRomanPSMT"/>
                <w:bCs/>
              </w:rPr>
              <w:t>.</w:t>
            </w:r>
          </w:p>
          <w:p w:rsidR="0052159A" w:rsidRPr="0062289A" w:rsidRDefault="0052159A" w:rsidP="00385ED0">
            <w:pPr>
              <w:pStyle w:val="a4"/>
              <w:autoSpaceDE w:val="0"/>
              <w:autoSpaceDN w:val="0"/>
              <w:adjustRightInd w:val="0"/>
              <w:rPr>
                <w:rFonts w:ascii="Franklin Gothic Book" w:hAnsi="Franklin Gothic Book" w:cs="TimesNewRomanPSMT"/>
              </w:rPr>
            </w:pPr>
          </w:p>
          <w:p w:rsidR="0052159A" w:rsidRPr="0062289A" w:rsidRDefault="0052159A" w:rsidP="00385ED0">
            <w:pPr>
              <w:spacing w:line="276" w:lineRule="auto"/>
              <w:jc w:val="both"/>
              <w:rPr>
                <w:rFonts w:ascii="Franklin Gothic Book" w:hAnsi="Franklin Gothic Book"/>
                <w:bCs/>
              </w:rPr>
            </w:pPr>
            <w:r w:rsidRPr="0062289A">
              <w:rPr>
                <w:rFonts w:ascii="Franklin Gothic Book" w:hAnsi="Franklin Gothic Book"/>
              </w:rPr>
              <w:t>Система позволяет моделировать работу магистрального насосного агрегата (МНА).</w:t>
            </w:r>
          </w:p>
        </w:tc>
      </w:tr>
      <w:tr w:rsidR="0052159A" w:rsidRPr="0062289A" w:rsidTr="00385ED0">
        <w:trPr>
          <w:trHeight w:val="981"/>
        </w:trPr>
        <w:tc>
          <w:tcPr>
            <w:tcW w:w="4233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5645" w:type="dxa"/>
          </w:tcPr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Пинегин И.Ю. </w:t>
            </w:r>
          </w:p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PineginIYu@dmn.transneft.ru</w:t>
            </w:r>
          </w:p>
          <w:p w:rsidR="0052159A" w:rsidRPr="0062289A" w:rsidRDefault="0052159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8-4212-40-10-20</w:t>
            </w:r>
          </w:p>
        </w:tc>
      </w:tr>
    </w:tbl>
    <w:p w:rsidR="0052159A" w:rsidRDefault="0052159A" w:rsidP="0052159A">
      <w:pPr>
        <w:ind w:left="-76"/>
        <w:rPr>
          <w:rFonts w:ascii="Franklin Gothic Book" w:hAnsi="Franklin Gothic Book" w:cs="TimesNewRomanPSMT"/>
          <w:sz w:val="24"/>
          <w:szCs w:val="24"/>
        </w:rPr>
      </w:pPr>
    </w:p>
    <w:p w:rsidR="0052159A" w:rsidRDefault="0052159A" w:rsidP="0052159A">
      <w:pPr>
        <w:ind w:left="-76"/>
        <w:rPr>
          <w:rFonts w:ascii="Franklin Gothic Book" w:hAnsi="Franklin Gothic Book" w:cs="TimesNewRomanPSMT"/>
          <w:sz w:val="24"/>
          <w:szCs w:val="24"/>
        </w:rPr>
      </w:pPr>
      <w:r w:rsidRPr="00827E0A">
        <w:rPr>
          <w:rFonts w:ascii="Franklin Gothic Book" w:hAnsi="Franklin Gothic Book" w:cs="TimesNewRomanPSMT"/>
          <w:sz w:val="24"/>
          <w:szCs w:val="24"/>
        </w:rPr>
        <w:t xml:space="preserve">Рисунок </w:t>
      </w:r>
      <w:r>
        <w:rPr>
          <w:rFonts w:ascii="Franklin Gothic Book" w:hAnsi="Franklin Gothic Book" w:cs="TimesNewRomanPSMT"/>
          <w:sz w:val="24"/>
          <w:szCs w:val="24"/>
        </w:rPr>
        <w:t>1</w:t>
      </w:r>
    </w:p>
    <w:p w:rsidR="0052159A" w:rsidRDefault="0052159A" w:rsidP="0052159A">
      <w:pPr>
        <w:ind w:left="-76"/>
        <w:rPr>
          <w:rFonts w:ascii="Franklin Gothic Book" w:hAnsi="Franklin Gothic Book"/>
          <w:b/>
        </w:rPr>
      </w:pPr>
      <w:r w:rsidRPr="00827E0A">
        <w:rPr>
          <w:rFonts w:ascii="Franklin Gothic Book" w:hAnsi="Franklin Gothic Book" w:cs="TimesNewRomanPSMT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4E62E43" wp14:editId="3D89B90D">
            <wp:extent cx="5943600" cy="2138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666" cy="21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9A" w:rsidRPr="001002D9" w:rsidRDefault="0052159A" w:rsidP="0052159A">
      <w:pPr>
        <w:ind w:left="-76"/>
        <w:rPr>
          <w:rFonts w:ascii="Franklin Gothic Book" w:hAnsi="Franklin Gothic Book"/>
        </w:rPr>
      </w:pPr>
      <w:r>
        <w:rPr>
          <w:rFonts w:ascii="Franklin Gothic Book" w:hAnsi="Franklin Gothic Book"/>
        </w:rPr>
        <w:t>Таблица 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3"/>
        <w:gridCol w:w="1873"/>
        <w:gridCol w:w="1292"/>
        <w:gridCol w:w="1836"/>
        <w:gridCol w:w="1697"/>
        <w:gridCol w:w="2413"/>
      </w:tblGrid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b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>№ п/п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b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>Параметра и настройки МНА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b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 xml:space="preserve">Задание </w:t>
            </w:r>
            <w:r w:rsidRPr="003D3F10">
              <w:rPr>
                <w:rFonts w:ascii="Franklin Gothic Book" w:hAnsi="Franklin Gothic Book" w:cs="TimesNewRomanPSMT"/>
                <w:b/>
                <w:bCs/>
                <w:sz w:val="20"/>
                <w:szCs w:val="24"/>
              </w:rPr>
              <w:t xml:space="preserve">допустимого </w:t>
            </w: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>диапазона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b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>Начальные условия</w:t>
            </w:r>
          </w:p>
        </w:tc>
        <w:tc>
          <w:tcPr>
            <w:tcW w:w="1697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b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>Анимация в приложении</w:t>
            </w:r>
          </w:p>
        </w:tc>
        <w:tc>
          <w:tcPr>
            <w:tcW w:w="241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b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/>
                <w:sz w:val="20"/>
                <w:szCs w:val="24"/>
              </w:rPr>
              <w:t>Примечание</w:t>
            </w: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1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Вибрация подшипников вала электродвигателя*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Верхняя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  <w:vMerge w:val="restart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При выходе за границу, анимация красным цветом текущего значения параметра</w:t>
            </w:r>
          </w:p>
        </w:tc>
        <w:tc>
          <w:tcPr>
            <w:tcW w:w="2413" w:type="dxa"/>
            <w:vMerge w:val="restart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Значение менять случайным образом в диапазоне от 0 до верхней границы с частотой 1 раз в 3 сек. за исключением: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Для каждого параметра реализовать поля ввода значений, определяющих количество раз в промежуток времени, когда параметр может выйти за верхнюю границу. Для примера 2 раза в 600 сек. </w:t>
            </w: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2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Вибрация подшипников вала насоса*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Верхняя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  <w:vMerge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</w:p>
        </w:tc>
        <w:tc>
          <w:tcPr>
            <w:tcW w:w="2413" w:type="dxa"/>
            <w:vMerge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3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Температура подшипников электродвигателя*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Верхняя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  <w:vMerge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</w:p>
        </w:tc>
        <w:tc>
          <w:tcPr>
            <w:tcW w:w="2413" w:type="dxa"/>
            <w:vMerge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4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Температура подшипников насоса*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Верхняя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  <w:vMerge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</w:p>
        </w:tc>
        <w:tc>
          <w:tcPr>
            <w:tcW w:w="2413" w:type="dxa"/>
            <w:vMerge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5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Температура обмоток статора электродвигателя*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Верхняя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  <w:vMerge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</w:p>
        </w:tc>
        <w:tc>
          <w:tcPr>
            <w:tcW w:w="2413" w:type="dxa"/>
            <w:vMerge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6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Смещение вала насоса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Верхняя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  <w:vMerge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</w:p>
        </w:tc>
        <w:tc>
          <w:tcPr>
            <w:tcW w:w="2413" w:type="dxa"/>
            <w:vMerge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7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Входное давление МНА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rPr>
                <w:rFonts w:ascii="Franklin Gothic Book" w:hAnsi="Franklin Gothic Book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Нижняя граница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Поле для задания начального значения</w:t>
            </w:r>
          </w:p>
        </w:tc>
        <w:tc>
          <w:tcPr>
            <w:tcW w:w="1697" w:type="dxa"/>
            <w:vMerge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  <w:tc>
          <w:tcPr>
            <w:tcW w:w="241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Предусмотреть ступенчатое увеличение/уменьшение параметра </w:t>
            </w: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8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Выходное давление МНА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-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1697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Не требуются</w:t>
            </w:r>
          </w:p>
        </w:tc>
        <w:tc>
          <w:tcPr>
            <w:tcW w:w="241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Рассчитывается: входное давление МНА + (перепад, создаваемый МНА) * (текущую частоту вращения вала / максимальную частоту вращения вала ) </w:t>
            </w: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9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Состояние задвижек МНА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-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Начальное положение</w:t>
            </w:r>
          </w:p>
        </w:tc>
        <w:tc>
          <w:tcPr>
            <w:tcW w:w="1697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Цветовая индикация состояния задвижки (зеленая открыта, желтая  закрыта).</w:t>
            </w:r>
          </w:p>
        </w:tc>
        <w:tc>
          <w:tcPr>
            <w:tcW w:w="241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Предусмотреть команды управления открыть/закрыть для каждой электроприводной задвижки;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</w:tr>
      <w:tr w:rsidR="0052159A" w:rsidRPr="003D3F10" w:rsidTr="00385ED0">
        <w:tc>
          <w:tcPr>
            <w:tcW w:w="52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10</w:t>
            </w:r>
          </w:p>
        </w:tc>
        <w:tc>
          <w:tcPr>
            <w:tcW w:w="187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Состояние МНА</w:t>
            </w:r>
          </w:p>
        </w:tc>
        <w:tc>
          <w:tcPr>
            <w:tcW w:w="1292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-</w:t>
            </w:r>
          </w:p>
        </w:tc>
        <w:tc>
          <w:tcPr>
            <w:tcW w:w="1836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Поле для задания значения </w:t>
            </w: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 xml:space="preserve">перепада давления, создаваемого МНА при максимальной скорости </w:t>
            </w: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lastRenderedPageBreak/>
              <w:t>вращения вала электродвигателя;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Поле задания максимальной </w:t>
            </w: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t>частоты вращения вала электродвигателя.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</w:tc>
        <w:tc>
          <w:tcPr>
            <w:tcW w:w="1697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lastRenderedPageBreak/>
              <w:t>Зеленый цвет – насос запущен;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Желтый – насос остановлен;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Красный: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- входное давление МНА меньше </w:t>
            </w: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lastRenderedPageBreak/>
              <w:t>значения, заданного согласно п. 7 таблицы;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- Отсутствие потока (одна из задвижек закрыта);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>- Выход любого из параметров (п. 1 - 6) за верхнюю границу.</w:t>
            </w:r>
          </w:p>
        </w:tc>
        <w:tc>
          <w:tcPr>
            <w:tcW w:w="2413" w:type="dxa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lastRenderedPageBreak/>
              <w:t>Предусмотреть команды управления Пуск/Стоп МНА.</w:t>
            </w: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</w:p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t xml:space="preserve">При выходе любого из параметров (п. 1 – 7 настоящей таблицы) за допустимую </w:t>
            </w:r>
            <w:r w:rsidRPr="003D3F10">
              <w:rPr>
                <w:rFonts w:ascii="Franklin Gothic Book" w:hAnsi="Franklin Gothic Book" w:cs="TimesNewRomanPSMT"/>
                <w:sz w:val="20"/>
                <w:szCs w:val="24"/>
              </w:rPr>
              <w:lastRenderedPageBreak/>
              <w:t>(верхняя/нижняя) границу производить остановку МНА.</w:t>
            </w:r>
          </w:p>
        </w:tc>
      </w:tr>
      <w:tr w:rsidR="0052159A" w:rsidRPr="003D3F10" w:rsidTr="00385ED0">
        <w:tc>
          <w:tcPr>
            <w:tcW w:w="9634" w:type="dxa"/>
            <w:gridSpan w:val="6"/>
          </w:tcPr>
          <w:p w:rsidR="0052159A" w:rsidRPr="003D3F10" w:rsidRDefault="0052159A" w:rsidP="00385ED0">
            <w:pPr>
              <w:autoSpaceDE w:val="0"/>
              <w:autoSpaceDN w:val="0"/>
              <w:adjustRightInd w:val="0"/>
              <w:rPr>
                <w:rFonts w:ascii="Franklin Gothic Book" w:hAnsi="Franklin Gothic Book" w:cs="TimesNewRomanPSMT"/>
                <w:bCs/>
                <w:sz w:val="20"/>
                <w:szCs w:val="24"/>
              </w:rPr>
            </w:pPr>
            <w:r w:rsidRPr="003D3F10">
              <w:rPr>
                <w:rFonts w:ascii="Franklin Gothic Book" w:hAnsi="Franklin Gothic Book" w:cs="TimesNewRomanPSMT"/>
                <w:bCs/>
                <w:sz w:val="20"/>
                <w:szCs w:val="24"/>
              </w:rPr>
              <w:lastRenderedPageBreak/>
              <w:t xml:space="preserve">Примечание: * - Для каждого параметра контролируется одно значение. </w:t>
            </w:r>
          </w:p>
        </w:tc>
      </w:tr>
    </w:tbl>
    <w:p w:rsidR="000F4C44" w:rsidRDefault="00391D8F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F8D"/>
    <w:multiLevelType w:val="hybridMultilevel"/>
    <w:tmpl w:val="61322E64"/>
    <w:lvl w:ilvl="0" w:tplc="0C403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E845E8"/>
    <w:multiLevelType w:val="hybridMultilevel"/>
    <w:tmpl w:val="2250C30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58416EC9"/>
    <w:multiLevelType w:val="hybridMultilevel"/>
    <w:tmpl w:val="C2C69E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9"/>
    <w:rsid w:val="00391D8F"/>
    <w:rsid w:val="003D608A"/>
    <w:rsid w:val="0052159A"/>
    <w:rsid w:val="005670BD"/>
    <w:rsid w:val="005E0BDC"/>
    <w:rsid w:val="00897243"/>
    <w:rsid w:val="008C2559"/>
    <w:rsid w:val="00B843B5"/>
    <w:rsid w:val="00BD37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FE6A"/>
  <w15:chartTrackingRefBased/>
  <w15:docId w15:val="{EC6A9F70-D2BC-4262-910E-402BC5A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2159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52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3</cp:revision>
  <dcterms:created xsi:type="dcterms:W3CDTF">2021-01-18T23:52:00Z</dcterms:created>
  <dcterms:modified xsi:type="dcterms:W3CDTF">2021-01-18T23:54:00Z</dcterms:modified>
</cp:coreProperties>
</file>