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5A" w:rsidRPr="0099173A" w:rsidRDefault="002D495A" w:rsidP="002D495A">
      <w:pPr>
        <w:pStyle w:val="a4"/>
        <w:jc w:val="center"/>
        <w:rPr>
          <w:rFonts w:ascii="Franklin Gothic Book" w:hAnsi="Franklin Gothic Book"/>
          <w:b/>
          <w:sz w:val="23"/>
          <w:szCs w:val="23"/>
        </w:rPr>
      </w:pPr>
      <w:bookmarkStart w:id="0" w:name="_GoBack"/>
      <w:bookmarkEnd w:id="0"/>
      <w:r w:rsidRPr="0099173A">
        <w:rPr>
          <w:rFonts w:ascii="Franklin Gothic Book" w:hAnsi="Franklin Gothic Book"/>
          <w:b/>
          <w:sz w:val="23"/>
          <w:szCs w:val="23"/>
        </w:rPr>
        <w:t>Автоматизация работы при планировании и выполнении технического обслуживания техники.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0"/>
        <w:gridCol w:w="5375"/>
      </w:tblGrid>
      <w:tr w:rsidR="002D495A" w:rsidRPr="0062289A" w:rsidTr="00385ED0">
        <w:trPr>
          <w:trHeight w:val="327"/>
        </w:trPr>
        <w:tc>
          <w:tcPr>
            <w:tcW w:w="4233" w:type="dxa"/>
          </w:tcPr>
          <w:p w:rsidR="002D495A" w:rsidRPr="0062289A" w:rsidRDefault="002D495A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Наименование предприятия</w:t>
            </w:r>
          </w:p>
        </w:tc>
        <w:tc>
          <w:tcPr>
            <w:tcW w:w="5645" w:type="dxa"/>
          </w:tcPr>
          <w:p w:rsidR="002D495A" w:rsidRPr="0062289A" w:rsidRDefault="002D495A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ООО «</w:t>
            </w:r>
            <w:proofErr w:type="spellStart"/>
            <w:r w:rsidRPr="0062289A">
              <w:rPr>
                <w:rFonts w:ascii="Franklin Gothic Book" w:hAnsi="Franklin Gothic Book"/>
              </w:rPr>
              <w:t>Транснефть</w:t>
            </w:r>
            <w:proofErr w:type="spellEnd"/>
            <w:r w:rsidRPr="0062289A">
              <w:rPr>
                <w:rFonts w:ascii="Franklin Gothic Book" w:hAnsi="Franklin Gothic Book"/>
              </w:rPr>
              <w:t xml:space="preserve"> – Дальний Восток»</w:t>
            </w:r>
          </w:p>
        </w:tc>
      </w:tr>
      <w:tr w:rsidR="002D495A" w:rsidRPr="0062289A" w:rsidTr="00385ED0">
        <w:trPr>
          <w:trHeight w:val="327"/>
        </w:trPr>
        <w:tc>
          <w:tcPr>
            <w:tcW w:w="4233" w:type="dxa"/>
          </w:tcPr>
          <w:p w:rsidR="002D495A" w:rsidRPr="0062289A" w:rsidRDefault="002D495A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 xml:space="preserve">Тематическое направление </w:t>
            </w:r>
          </w:p>
        </w:tc>
        <w:tc>
          <w:tcPr>
            <w:tcW w:w="5645" w:type="dxa"/>
          </w:tcPr>
          <w:p w:rsidR="002D495A" w:rsidRPr="0062289A" w:rsidRDefault="002D495A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Разработка системы учета</w:t>
            </w:r>
          </w:p>
        </w:tc>
      </w:tr>
      <w:tr w:rsidR="002D495A" w:rsidRPr="0062289A" w:rsidTr="00385ED0">
        <w:trPr>
          <w:trHeight w:val="1655"/>
        </w:trPr>
        <w:tc>
          <w:tcPr>
            <w:tcW w:w="4233" w:type="dxa"/>
          </w:tcPr>
          <w:p w:rsidR="002D495A" w:rsidRPr="0062289A" w:rsidRDefault="002D495A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Краткое название кейса</w:t>
            </w:r>
          </w:p>
        </w:tc>
        <w:tc>
          <w:tcPr>
            <w:tcW w:w="5645" w:type="dxa"/>
          </w:tcPr>
          <w:p w:rsidR="002D495A" w:rsidRPr="0062289A" w:rsidRDefault="002D495A" w:rsidP="00385ED0">
            <w:pPr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Разработанная автоматизированная информационная система учёта технического обслуживания и ремонта вычислительной техники позволяет организовать работу инженера -электроника отдела информационных технологий путем формирования электронных паспортов на используемую технику и ведения журнала работ.</w:t>
            </w:r>
          </w:p>
        </w:tc>
      </w:tr>
      <w:tr w:rsidR="002D495A" w:rsidRPr="0062289A" w:rsidTr="00385ED0">
        <w:trPr>
          <w:trHeight w:val="3847"/>
        </w:trPr>
        <w:tc>
          <w:tcPr>
            <w:tcW w:w="4233" w:type="dxa"/>
          </w:tcPr>
          <w:p w:rsidR="002D495A" w:rsidRPr="0062289A" w:rsidRDefault="002D495A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Описание кейса (решаемой проблемы)</w:t>
            </w:r>
          </w:p>
        </w:tc>
        <w:tc>
          <w:tcPr>
            <w:tcW w:w="5645" w:type="dxa"/>
          </w:tcPr>
          <w:p w:rsidR="002D495A" w:rsidRPr="0062289A" w:rsidRDefault="002D495A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Задачи Системы:</w:t>
            </w:r>
          </w:p>
          <w:p w:rsidR="002D495A" w:rsidRPr="0062289A" w:rsidRDefault="002D495A" w:rsidP="002D495A">
            <w:pPr>
              <w:numPr>
                <w:ilvl w:val="0"/>
                <w:numId w:val="2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Возможность ввода и хранения электронного паспорта на вычислительную технику</w:t>
            </w:r>
          </w:p>
          <w:p w:rsidR="002D495A" w:rsidRPr="0062289A" w:rsidRDefault="002D495A" w:rsidP="00385ED0">
            <w:pPr>
              <w:ind w:left="329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Разделы паспорта:</w:t>
            </w:r>
          </w:p>
          <w:p w:rsidR="002D495A" w:rsidRPr="0062289A" w:rsidRDefault="002D495A" w:rsidP="002D495A">
            <w:pPr>
              <w:pStyle w:val="a4"/>
              <w:numPr>
                <w:ilvl w:val="0"/>
                <w:numId w:val="3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Наименование вычислительной техники</w:t>
            </w:r>
          </w:p>
          <w:p w:rsidR="002D495A" w:rsidRPr="0062289A" w:rsidRDefault="002D495A" w:rsidP="002D495A">
            <w:pPr>
              <w:pStyle w:val="a4"/>
              <w:numPr>
                <w:ilvl w:val="0"/>
                <w:numId w:val="3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Серийный номер</w:t>
            </w:r>
          </w:p>
          <w:p w:rsidR="002D495A" w:rsidRPr="0062289A" w:rsidRDefault="002D495A" w:rsidP="002D495A">
            <w:pPr>
              <w:pStyle w:val="a4"/>
              <w:numPr>
                <w:ilvl w:val="0"/>
                <w:numId w:val="3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Тип вычислительной техники</w:t>
            </w:r>
          </w:p>
          <w:p w:rsidR="002D495A" w:rsidRPr="0062289A" w:rsidRDefault="002D495A" w:rsidP="00385ED0">
            <w:pPr>
              <w:pStyle w:val="a4"/>
              <w:ind w:left="329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Справочник:</w:t>
            </w:r>
          </w:p>
          <w:p w:rsidR="002D495A" w:rsidRPr="0062289A" w:rsidRDefault="002D495A" w:rsidP="00385ED0">
            <w:pPr>
              <w:pStyle w:val="a4"/>
              <w:ind w:left="329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- АРМ (автоматизированное рабочее место)</w:t>
            </w:r>
          </w:p>
          <w:p w:rsidR="002D495A" w:rsidRPr="0062289A" w:rsidRDefault="002D495A" w:rsidP="00385ED0">
            <w:pPr>
              <w:pStyle w:val="a4"/>
              <w:ind w:left="329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- Моноблок</w:t>
            </w:r>
          </w:p>
          <w:p w:rsidR="002D495A" w:rsidRPr="0062289A" w:rsidRDefault="002D495A" w:rsidP="00385ED0">
            <w:pPr>
              <w:pStyle w:val="a4"/>
              <w:ind w:left="329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- Системный блок</w:t>
            </w:r>
          </w:p>
          <w:p w:rsidR="002D495A" w:rsidRPr="0062289A" w:rsidRDefault="002D495A" w:rsidP="00385ED0">
            <w:pPr>
              <w:pStyle w:val="a4"/>
              <w:ind w:left="329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- Монитор</w:t>
            </w:r>
          </w:p>
          <w:p w:rsidR="002D495A" w:rsidRPr="0062289A" w:rsidRDefault="002D495A" w:rsidP="00385ED0">
            <w:pPr>
              <w:pStyle w:val="a4"/>
              <w:ind w:left="329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- Принтер</w:t>
            </w:r>
          </w:p>
          <w:p w:rsidR="002D495A" w:rsidRPr="0062289A" w:rsidRDefault="002D495A" w:rsidP="00385ED0">
            <w:pPr>
              <w:pStyle w:val="a4"/>
              <w:ind w:left="329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- МФУ (многофункциональное устройство)</w:t>
            </w:r>
          </w:p>
          <w:p w:rsidR="002D495A" w:rsidRPr="0062289A" w:rsidRDefault="002D495A" w:rsidP="00385ED0">
            <w:pPr>
              <w:pStyle w:val="a4"/>
              <w:ind w:left="329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- Примечание (текстовое поле)</w:t>
            </w:r>
          </w:p>
          <w:p w:rsidR="002D495A" w:rsidRPr="0062289A" w:rsidRDefault="002D495A" w:rsidP="002D495A">
            <w:pPr>
              <w:pStyle w:val="a4"/>
              <w:numPr>
                <w:ilvl w:val="0"/>
                <w:numId w:val="3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Плановая дата технического обслуживания</w:t>
            </w:r>
          </w:p>
          <w:p w:rsidR="002D495A" w:rsidRPr="0062289A" w:rsidRDefault="002D495A" w:rsidP="002D495A">
            <w:pPr>
              <w:pStyle w:val="a4"/>
              <w:numPr>
                <w:ilvl w:val="0"/>
                <w:numId w:val="3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Место установки (текстовое поле)</w:t>
            </w:r>
          </w:p>
          <w:p w:rsidR="002D495A" w:rsidRPr="0062289A" w:rsidRDefault="002D495A" w:rsidP="002D495A">
            <w:pPr>
              <w:pStyle w:val="a4"/>
              <w:numPr>
                <w:ilvl w:val="0"/>
                <w:numId w:val="3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Состояние (в работе; в ремонте; выведена из эксплуатации)</w:t>
            </w:r>
          </w:p>
          <w:p w:rsidR="002D495A" w:rsidRPr="0062289A" w:rsidRDefault="002D495A" w:rsidP="002D495A">
            <w:pPr>
              <w:numPr>
                <w:ilvl w:val="0"/>
                <w:numId w:val="2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Возможность ввода и хранения журнала работ по вычислительной технике;</w:t>
            </w:r>
          </w:p>
          <w:p w:rsidR="002D495A" w:rsidRPr="0062289A" w:rsidRDefault="002D495A" w:rsidP="00385ED0">
            <w:pPr>
              <w:ind w:left="329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Разделы журнала:</w:t>
            </w:r>
          </w:p>
          <w:p w:rsidR="002D495A" w:rsidRPr="0062289A" w:rsidRDefault="002D495A" w:rsidP="002D495A">
            <w:pPr>
              <w:pStyle w:val="a4"/>
              <w:numPr>
                <w:ilvl w:val="0"/>
                <w:numId w:val="4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Дата работы</w:t>
            </w:r>
          </w:p>
          <w:p w:rsidR="002D495A" w:rsidRPr="0062289A" w:rsidRDefault="002D495A" w:rsidP="002D495A">
            <w:pPr>
              <w:pStyle w:val="a4"/>
              <w:numPr>
                <w:ilvl w:val="0"/>
                <w:numId w:val="4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Вид работы (текстовое поле или справочник)</w:t>
            </w:r>
          </w:p>
          <w:p w:rsidR="002D495A" w:rsidRPr="0062289A" w:rsidRDefault="002D495A" w:rsidP="002D495A">
            <w:pPr>
              <w:pStyle w:val="a4"/>
              <w:numPr>
                <w:ilvl w:val="0"/>
                <w:numId w:val="4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Примечание (текстовое поле)</w:t>
            </w:r>
          </w:p>
          <w:p w:rsidR="002D495A" w:rsidRPr="0062289A" w:rsidRDefault="002D495A" w:rsidP="002D495A">
            <w:pPr>
              <w:numPr>
                <w:ilvl w:val="0"/>
                <w:numId w:val="2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Возможность вывода отчёта по выполненным работам на дату;</w:t>
            </w:r>
          </w:p>
          <w:p w:rsidR="002D495A" w:rsidRPr="0062289A" w:rsidRDefault="002D495A" w:rsidP="002D495A">
            <w:pPr>
              <w:numPr>
                <w:ilvl w:val="0"/>
                <w:numId w:val="2"/>
              </w:numPr>
              <w:ind w:left="329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Возможность вывода отчёта по вычислительной технике подлежащей техническому обслуживанию (в отчет попадает вычислительная техника с датой планового обслуживания указанной в паспорте в разделе №4).</w:t>
            </w:r>
          </w:p>
          <w:p w:rsidR="002D495A" w:rsidRPr="0062289A" w:rsidRDefault="002D495A" w:rsidP="00385ED0">
            <w:pPr>
              <w:ind w:left="1440"/>
              <w:rPr>
                <w:rFonts w:ascii="Franklin Gothic Book" w:hAnsi="Franklin Gothic Book"/>
              </w:rPr>
            </w:pPr>
          </w:p>
          <w:p w:rsidR="002D495A" w:rsidRPr="0062289A" w:rsidRDefault="002D495A" w:rsidP="00385ED0">
            <w:pPr>
              <w:ind w:firstLine="708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 xml:space="preserve">Предлагаемое к разработке программное обеспечение представляет собой справочную информационную систему. Выбор способа реализации программного обеспечения осуществляется разработчиком. Приветствуется использование </w:t>
            </w:r>
            <w:r w:rsidRPr="0062289A">
              <w:rPr>
                <w:rFonts w:ascii="Franklin Gothic Book" w:hAnsi="Franklin Gothic Book"/>
                <w:lang w:val="en-US"/>
              </w:rPr>
              <w:t>web</w:t>
            </w:r>
            <w:r w:rsidRPr="0062289A">
              <w:rPr>
                <w:rFonts w:ascii="Franklin Gothic Book" w:hAnsi="Franklin Gothic Book"/>
              </w:rPr>
              <w:t xml:space="preserve">-технологий и использование в качестве системы хранения СУБД </w:t>
            </w:r>
            <w:proofErr w:type="spellStart"/>
            <w:r w:rsidRPr="0062289A">
              <w:rPr>
                <w:rFonts w:ascii="Franklin Gothic Book" w:hAnsi="Franklin Gothic Book"/>
                <w:lang w:val="en-US"/>
              </w:rPr>
              <w:t>MSSql</w:t>
            </w:r>
            <w:proofErr w:type="spellEnd"/>
            <w:r w:rsidRPr="0062289A">
              <w:rPr>
                <w:rFonts w:ascii="Franklin Gothic Book" w:hAnsi="Franklin Gothic Book"/>
              </w:rPr>
              <w:t xml:space="preserve">, </w:t>
            </w:r>
            <w:r w:rsidRPr="0062289A">
              <w:rPr>
                <w:rFonts w:ascii="Franklin Gothic Book" w:hAnsi="Franklin Gothic Book"/>
                <w:lang w:val="en-US"/>
              </w:rPr>
              <w:t>Oracle</w:t>
            </w:r>
            <w:r w:rsidRPr="0062289A">
              <w:rPr>
                <w:rFonts w:ascii="Franklin Gothic Book" w:hAnsi="Franklin Gothic Book"/>
              </w:rPr>
              <w:t xml:space="preserve">. </w:t>
            </w:r>
          </w:p>
          <w:p w:rsidR="002D495A" w:rsidRPr="0062289A" w:rsidRDefault="002D495A" w:rsidP="00385ED0">
            <w:pPr>
              <w:ind w:firstLine="708"/>
              <w:rPr>
                <w:rFonts w:ascii="Franklin Gothic Book" w:hAnsi="Franklin Gothic Book"/>
                <w:b/>
              </w:rPr>
            </w:pPr>
          </w:p>
          <w:p w:rsidR="002D495A" w:rsidRPr="0062289A" w:rsidRDefault="002D495A" w:rsidP="002D495A">
            <w:pPr>
              <w:ind w:firstLine="708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Система позволяет вести учёт эксплуатированной вычислительной техники и выполнять контроль и планирование технического обслуживания.</w:t>
            </w:r>
          </w:p>
        </w:tc>
      </w:tr>
      <w:tr w:rsidR="002D495A" w:rsidRPr="0062289A" w:rsidTr="00385ED0">
        <w:trPr>
          <w:trHeight w:val="981"/>
        </w:trPr>
        <w:tc>
          <w:tcPr>
            <w:tcW w:w="4233" w:type="dxa"/>
          </w:tcPr>
          <w:p w:rsidR="002D495A" w:rsidRPr="0062289A" w:rsidRDefault="002D495A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lastRenderedPageBreak/>
              <w:t>Контактное лицо для взаимодействия по кейсу (Ф.И.О., адрес электронной почты, телефон)</w:t>
            </w:r>
          </w:p>
        </w:tc>
        <w:tc>
          <w:tcPr>
            <w:tcW w:w="5645" w:type="dxa"/>
          </w:tcPr>
          <w:p w:rsidR="002D495A" w:rsidRPr="0062289A" w:rsidRDefault="002D495A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Безносов Евгений Анатольевич,</w:t>
            </w:r>
          </w:p>
          <w:p w:rsidR="002D495A" w:rsidRPr="0062289A" w:rsidRDefault="002D495A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 xml:space="preserve">BeznosovEA@dmn.transneft.ru, </w:t>
            </w:r>
          </w:p>
          <w:p w:rsidR="002D495A" w:rsidRPr="0062289A" w:rsidRDefault="002D495A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+7-914-941-48-18</w:t>
            </w:r>
          </w:p>
        </w:tc>
      </w:tr>
    </w:tbl>
    <w:p w:rsidR="000F4C44" w:rsidRDefault="002D495A"/>
    <w:sectPr w:rsidR="000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2D7D"/>
    <w:multiLevelType w:val="hybridMultilevel"/>
    <w:tmpl w:val="BEB6CDC4"/>
    <w:lvl w:ilvl="0" w:tplc="B4A473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E72F8D"/>
    <w:multiLevelType w:val="hybridMultilevel"/>
    <w:tmpl w:val="61322E64"/>
    <w:lvl w:ilvl="0" w:tplc="0C403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137344"/>
    <w:multiLevelType w:val="hybridMultilevel"/>
    <w:tmpl w:val="86CA7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910FAC"/>
    <w:multiLevelType w:val="hybridMultilevel"/>
    <w:tmpl w:val="CF7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AF"/>
    <w:rsid w:val="002D495A"/>
    <w:rsid w:val="003143AF"/>
    <w:rsid w:val="003D608A"/>
    <w:rsid w:val="005670BD"/>
    <w:rsid w:val="005E0BDC"/>
    <w:rsid w:val="00897243"/>
    <w:rsid w:val="00B843B5"/>
    <w:rsid w:val="00BD37A9"/>
    <w:rsid w:val="00E1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7F1D"/>
  <w15:chartTrackingRefBased/>
  <w15:docId w15:val="{3360245F-AC0B-415D-8F78-4C66C8D0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D495A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2D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Кривко Екатерина Сергеевна</dc:creator>
  <cp:keywords/>
  <dc:description/>
  <cp:lastModifiedBy>Кривко Екатерина Сергеевна</cp:lastModifiedBy>
  <cp:revision>2</cp:revision>
  <dcterms:created xsi:type="dcterms:W3CDTF">2021-01-18T23:46:00Z</dcterms:created>
  <dcterms:modified xsi:type="dcterms:W3CDTF">2021-01-18T23:46:00Z</dcterms:modified>
</cp:coreProperties>
</file>